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3B0078" w14:textId="77777777" w:rsidR="009F0B9B" w:rsidRDefault="00A5720B">
      <w:pPr>
        <w:pStyle w:val="Heading1"/>
        <w:numPr>
          <w:ilvl w:val="0"/>
          <w:numId w:val="1"/>
        </w:numPr>
        <w:contextualSpacing/>
        <w:rPr>
          <w:sz w:val="28"/>
          <w:szCs w:val="28"/>
        </w:rPr>
      </w:pPr>
      <w:bookmarkStart w:id="0" w:name="_7eko126f27vr" w:colFirst="0" w:colLast="0"/>
      <w:bookmarkEnd w:id="0"/>
      <w:r>
        <w:rPr>
          <w:sz w:val="28"/>
          <w:szCs w:val="28"/>
        </w:rPr>
        <w:t>Invitation to Tender</w:t>
      </w:r>
    </w:p>
    <w:p w14:paraId="4E8DB045" w14:textId="77777777" w:rsidR="009F0B9B" w:rsidRDefault="00A5720B">
      <w:pPr>
        <w:spacing w:after="0"/>
        <w:jc w:val="center"/>
        <w:rPr>
          <w:b/>
        </w:rPr>
      </w:pPr>
      <w:r>
        <w:rPr>
          <w:b/>
          <w:highlight w:val="yellow"/>
        </w:rPr>
        <w:t>[INSTRUCTIONS TO MC STAFF: Blue highlights are for items to be completed; Yellow highlights are guidance to be deleted]</w:t>
      </w:r>
    </w:p>
    <w:tbl>
      <w:tblPr>
        <w:tblStyle w:val="a"/>
        <w:tblW w:w="108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610"/>
        <w:gridCol w:w="1245"/>
        <w:gridCol w:w="3945"/>
      </w:tblGrid>
      <w:tr w:rsidR="009F0B9B" w14:paraId="6852BA32" w14:textId="77777777">
        <w:trPr>
          <w:trHeight w:val="400"/>
        </w:trPr>
        <w:tc>
          <w:tcPr>
            <w:tcW w:w="6855" w:type="dxa"/>
            <w:gridSpan w:val="2"/>
            <w:tcBorders>
              <w:top w:val="single" w:sz="24" w:space="0" w:color="000000"/>
              <w:left w:val="single" w:sz="24" w:space="0" w:color="000000"/>
            </w:tcBorders>
            <w:shd w:val="clear" w:color="auto" w:fill="auto"/>
            <w:tcMar>
              <w:top w:w="100" w:type="dxa"/>
              <w:left w:w="100" w:type="dxa"/>
              <w:bottom w:w="100" w:type="dxa"/>
              <w:right w:w="100" w:type="dxa"/>
            </w:tcMar>
          </w:tcPr>
          <w:p w14:paraId="2CB01525" w14:textId="77BFCCCD" w:rsidR="009F0B9B" w:rsidRDefault="00A5720B">
            <w:pPr>
              <w:widowControl w:val="0"/>
              <w:spacing w:after="0" w:line="240" w:lineRule="auto"/>
              <w:rPr>
                <w:b/>
              </w:rPr>
            </w:pPr>
            <w:r>
              <w:rPr>
                <w:b/>
              </w:rPr>
              <w:t xml:space="preserve">Tender Name: </w:t>
            </w:r>
            <w:r w:rsidR="000D7B0D">
              <w:rPr>
                <w:bCs/>
                <w:lang w:val="en-US"/>
              </w:rPr>
              <w:t>Farmers Hotline for Advisory Services</w:t>
            </w:r>
          </w:p>
        </w:tc>
        <w:tc>
          <w:tcPr>
            <w:tcW w:w="3945" w:type="dxa"/>
            <w:tcBorders>
              <w:top w:val="single" w:sz="24" w:space="0" w:color="000000"/>
              <w:right w:val="single" w:sz="24" w:space="0" w:color="000000"/>
            </w:tcBorders>
            <w:shd w:val="clear" w:color="auto" w:fill="auto"/>
            <w:tcMar>
              <w:top w:w="100" w:type="dxa"/>
              <w:left w:w="100" w:type="dxa"/>
              <w:bottom w:w="100" w:type="dxa"/>
              <w:right w:w="100" w:type="dxa"/>
            </w:tcMar>
          </w:tcPr>
          <w:p w14:paraId="7A27EA41" w14:textId="77777777" w:rsidR="009F0B9B" w:rsidRDefault="00A5720B">
            <w:pPr>
              <w:widowControl w:val="0"/>
              <w:spacing w:after="0" w:line="240" w:lineRule="auto"/>
              <w:rPr>
                <w:b/>
              </w:rPr>
            </w:pPr>
            <w:r>
              <w:rPr>
                <w:b/>
              </w:rPr>
              <w:t>Tender No:</w:t>
            </w:r>
          </w:p>
        </w:tc>
      </w:tr>
      <w:tr w:rsidR="009F0B9B" w14:paraId="738DC379" w14:textId="77777777">
        <w:trPr>
          <w:trHeight w:val="400"/>
        </w:trPr>
        <w:tc>
          <w:tcPr>
            <w:tcW w:w="5610" w:type="dxa"/>
            <w:tcBorders>
              <w:left w:val="single" w:sz="24" w:space="0" w:color="000000"/>
            </w:tcBorders>
            <w:shd w:val="clear" w:color="auto" w:fill="auto"/>
            <w:tcMar>
              <w:top w:w="100" w:type="dxa"/>
              <w:left w:w="100" w:type="dxa"/>
              <w:bottom w:w="100" w:type="dxa"/>
              <w:right w:w="100" w:type="dxa"/>
            </w:tcMar>
          </w:tcPr>
          <w:p w14:paraId="48BDF04C" w14:textId="208FDC33" w:rsidR="009F0B9B" w:rsidRDefault="00A5720B">
            <w:pPr>
              <w:widowControl w:val="0"/>
              <w:spacing w:after="0" w:line="240" w:lineRule="auto"/>
              <w:rPr>
                <w:color w:val="0000FF"/>
              </w:rPr>
            </w:pPr>
            <w:r w:rsidRPr="000D7B0D">
              <w:rPr>
                <w:b/>
                <w:bCs/>
              </w:rPr>
              <w:t>Location</w:t>
            </w:r>
            <w:r>
              <w:t xml:space="preserve">: </w:t>
            </w:r>
            <w:r w:rsidR="00352AAD" w:rsidRPr="00352AAD">
              <w:t>Khartoum, Sudan</w:t>
            </w:r>
          </w:p>
        </w:tc>
        <w:tc>
          <w:tcPr>
            <w:tcW w:w="5190" w:type="dxa"/>
            <w:gridSpan w:val="2"/>
            <w:shd w:val="clear" w:color="auto" w:fill="auto"/>
            <w:tcMar>
              <w:top w:w="100" w:type="dxa"/>
              <w:left w:w="100" w:type="dxa"/>
              <w:bottom w:w="100" w:type="dxa"/>
              <w:right w:w="100" w:type="dxa"/>
            </w:tcMar>
          </w:tcPr>
          <w:p w14:paraId="39B86F2C" w14:textId="50F51EA6" w:rsidR="009F0B9B" w:rsidRDefault="00A5720B">
            <w:pPr>
              <w:widowControl w:val="0"/>
              <w:spacing w:after="0" w:line="240" w:lineRule="auto"/>
            </w:pPr>
            <w:r w:rsidRPr="000D7B0D">
              <w:rPr>
                <w:b/>
                <w:bCs/>
              </w:rPr>
              <w:t>Correspondence Language(s):</w:t>
            </w:r>
            <w:r w:rsidR="00352AAD">
              <w:t xml:space="preserve"> English</w:t>
            </w:r>
          </w:p>
        </w:tc>
      </w:tr>
      <w:tr w:rsidR="009F0B9B" w14:paraId="3C424812" w14:textId="77777777">
        <w:trPr>
          <w:trHeight w:val="400"/>
        </w:trPr>
        <w:tc>
          <w:tcPr>
            <w:tcW w:w="10800" w:type="dxa"/>
            <w:gridSpan w:val="3"/>
            <w:tcBorders>
              <w:left w:val="single" w:sz="24" w:space="0" w:color="000000"/>
              <w:bottom w:val="single" w:sz="24" w:space="0" w:color="000000"/>
            </w:tcBorders>
            <w:shd w:val="clear" w:color="auto" w:fill="auto"/>
            <w:tcMar>
              <w:top w:w="100" w:type="dxa"/>
              <w:left w:w="100" w:type="dxa"/>
              <w:bottom w:w="100" w:type="dxa"/>
              <w:right w:w="100" w:type="dxa"/>
            </w:tcMar>
          </w:tcPr>
          <w:p w14:paraId="2090E6A7" w14:textId="7F59213F" w:rsidR="009F0B9B" w:rsidRDefault="00A5720B">
            <w:pPr>
              <w:widowControl w:val="0"/>
              <w:spacing w:after="0" w:line="240" w:lineRule="auto"/>
            </w:pPr>
            <w:r w:rsidRPr="000D7B0D">
              <w:rPr>
                <w:b/>
                <w:bCs/>
              </w:rPr>
              <w:t>Brief Summary Description of Project:</w:t>
            </w:r>
            <w:r>
              <w:t xml:space="preserve"> </w:t>
            </w:r>
            <w:r w:rsidR="000D7B0D" w:rsidRPr="000D7B0D">
              <w:rPr>
                <w:lang w:val="en-US"/>
              </w:rPr>
              <w:t>Establish and deliver a Toll-free Farmers Hotline that provides agriculture advisory for smallholder farmers and livestock producers at no cost to the farmers. The Hotline will host a search engine that makes pre-recorded audio content accessible to callers for free. At a moment of need, smallholder farmers and other livestock producers can use their own simple mobile phones to proactively retrieve information across a range of topics to inform their decision-making.</w:t>
            </w:r>
          </w:p>
          <w:p w14:paraId="71ED6B82" w14:textId="77777777" w:rsidR="009F0B9B" w:rsidRDefault="009F0B9B">
            <w:pPr>
              <w:widowControl w:val="0"/>
              <w:spacing w:after="0" w:line="240" w:lineRule="auto"/>
            </w:pPr>
          </w:p>
        </w:tc>
      </w:tr>
    </w:tbl>
    <w:p w14:paraId="55D3BF77" w14:textId="77777777" w:rsidR="009F0B9B" w:rsidRDefault="009F0B9B">
      <w:pPr>
        <w:spacing w:after="0" w:line="240" w:lineRule="auto"/>
      </w:pPr>
    </w:p>
    <w:tbl>
      <w:tblPr>
        <w:tblStyle w:val="a0"/>
        <w:tblW w:w="108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705"/>
        <w:gridCol w:w="7095"/>
      </w:tblGrid>
      <w:tr w:rsidR="009F0B9B" w14:paraId="60DDDCF5" w14:textId="77777777">
        <w:trPr>
          <w:trHeight w:val="400"/>
        </w:trPr>
        <w:tc>
          <w:tcPr>
            <w:tcW w:w="3705" w:type="dxa"/>
            <w:tcBorders>
              <w:top w:val="single" w:sz="12" w:space="0" w:color="FF0000"/>
              <w:left w:val="single" w:sz="12" w:space="0" w:color="FF0000"/>
              <w:bottom w:val="single" w:sz="12" w:space="0" w:color="FF0000"/>
            </w:tcBorders>
            <w:shd w:val="clear" w:color="auto" w:fill="auto"/>
            <w:tcMar>
              <w:top w:w="100" w:type="dxa"/>
              <w:left w:w="100" w:type="dxa"/>
              <w:bottom w:w="100" w:type="dxa"/>
              <w:right w:w="100" w:type="dxa"/>
            </w:tcMar>
          </w:tcPr>
          <w:p w14:paraId="37652BC5" w14:textId="77777777" w:rsidR="009F0B9B" w:rsidRDefault="00A5720B">
            <w:pPr>
              <w:widowControl w:val="0"/>
              <w:spacing w:after="0" w:line="240" w:lineRule="auto"/>
              <w:rPr>
                <w:b/>
              </w:rPr>
            </w:pPr>
            <w:r>
              <w:rPr>
                <w:b/>
              </w:rPr>
              <w:t>Tender Package Available from:</w:t>
            </w:r>
          </w:p>
          <w:p w14:paraId="3F4D01DA" w14:textId="2402C489" w:rsidR="009F0B9B" w:rsidRPr="00327A7C" w:rsidRDefault="00A5720B">
            <w:pPr>
              <w:widowControl w:val="0"/>
              <w:spacing w:after="0" w:line="240" w:lineRule="auto"/>
              <w:rPr>
                <w:bCs/>
                <w:color w:val="0000FF"/>
              </w:rPr>
            </w:pPr>
            <w:r w:rsidRPr="00327A7C">
              <w:rPr>
                <w:bCs/>
                <w:color w:val="auto"/>
              </w:rPr>
              <w:t>(</w:t>
            </w:r>
            <w:r w:rsidR="000D7B0D" w:rsidRPr="00327A7C">
              <w:rPr>
                <w:bCs/>
                <w:color w:val="auto"/>
              </w:rPr>
              <w:t>28</w:t>
            </w:r>
            <w:r w:rsidRPr="00327A7C">
              <w:rPr>
                <w:bCs/>
                <w:color w:val="auto"/>
              </w:rPr>
              <w:t xml:space="preserve"> / </w:t>
            </w:r>
            <w:r w:rsidR="000D7B0D" w:rsidRPr="00327A7C">
              <w:rPr>
                <w:bCs/>
                <w:color w:val="auto"/>
              </w:rPr>
              <w:t xml:space="preserve">March </w:t>
            </w:r>
            <w:r w:rsidRPr="00327A7C">
              <w:rPr>
                <w:bCs/>
                <w:color w:val="auto"/>
              </w:rPr>
              <w:t xml:space="preserve">/ </w:t>
            </w:r>
            <w:r w:rsidR="000D7B0D" w:rsidRPr="00327A7C">
              <w:rPr>
                <w:bCs/>
                <w:color w:val="auto"/>
              </w:rPr>
              <w:t>2023</w:t>
            </w:r>
            <w:r w:rsidRPr="00327A7C">
              <w:rPr>
                <w:bCs/>
                <w:color w:val="auto"/>
              </w:rPr>
              <w:t xml:space="preserve">) </w:t>
            </w:r>
          </w:p>
        </w:tc>
        <w:tc>
          <w:tcPr>
            <w:tcW w:w="7095" w:type="dxa"/>
            <w:tcBorders>
              <w:top w:val="single" w:sz="12" w:space="0" w:color="FF0000"/>
              <w:left w:val="single" w:sz="12" w:space="0" w:color="FF0000"/>
              <w:bottom w:val="single" w:sz="12" w:space="0" w:color="FF0000"/>
            </w:tcBorders>
            <w:shd w:val="clear" w:color="auto" w:fill="auto"/>
            <w:tcMar>
              <w:top w:w="100" w:type="dxa"/>
              <w:left w:w="100" w:type="dxa"/>
              <w:bottom w:w="100" w:type="dxa"/>
              <w:right w:w="100" w:type="dxa"/>
            </w:tcMar>
          </w:tcPr>
          <w:p w14:paraId="084CE782" w14:textId="7A4BE2E7" w:rsidR="009F0B9B" w:rsidRDefault="00A5720B">
            <w:pPr>
              <w:widowControl w:val="0"/>
              <w:spacing w:after="0" w:line="240" w:lineRule="auto"/>
              <w:rPr>
                <w:b/>
              </w:rPr>
            </w:pPr>
            <w:r>
              <w:rPr>
                <w:b/>
              </w:rPr>
              <w:t xml:space="preserve">Tender Package Pickup Location: </w:t>
            </w:r>
            <w:hyperlink r:id="rId7" w:history="1">
              <w:r w:rsidR="004454E7" w:rsidRPr="004454E7">
                <w:rPr>
                  <w:rStyle w:val="Hyperlink"/>
                  <w:b/>
                </w:rPr>
                <w:t>Sudanbid.com | Bids, Tenders &amp; Business opportunities in Sudan</w:t>
              </w:r>
            </w:hyperlink>
          </w:p>
          <w:p w14:paraId="095A1B81" w14:textId="56387686" w:rsidR="009F0B9B" w:rsidRDefault="009F0B9B">
            <w:pPr>
              <w:widowControl w:val="0"/>
              <w:spacing w:after="0" w:line="240" w:lineRule="auto"/>
              <w:rPr>
                <w:b/>
                <w:color w:val="0000FF"/>
              </w:rPr>
            </w:pPr>
          </w:p>
        </w:tc>
      </w:tr>
      <w:tr w:rsidR="009F0B9B" w14:paraId="1EF7CE88" w14:textId="77777777">
        <w:trPr>
          <w:trHeight w:val="400"/>
        </w:trPr>
        <w:tc>
          <w:tcPr>
            <w:tcW w:w="3705" w:type="dxa"/>
            <w:tcBorders>
              <w:top w:val="single" w:sz="12" w:space="0" w:color="FF0000"/>
              <w:left w:val="single" w:sz="12" w:space="0" w:color="FF0000"/>
              <w:bottom w:val="single" w:sz="12" w:space="0" w:color="FF0000"/>
            </w:tcBorders>
            <w:shd w:val="clear" w:color="auto" w:fill="auto"/>
            <w:tcMar>
              <w:top w:w="100" w:type="dxa"/>
              <w:left w:w="100" w:type="dxa"/>
              <w:bottom w:w="100" w:type="dxa"/>
              <w:right w:w="100" w:type="dxa"/>
            </w:tcMar>
          </w:tcPr>
          <w:p w14:paraId="3A728C94" w14:textId="77777777" w:rsidR="009F0B9B" w:rsidRDefault="00A5720B">
            <w:pPr>
              <w:widowControl w:val="0"/>
              <w:spacing w:after="0" w:line="240" w:lineRule="auto"/>
              <w:rPr>
                <w:b/>
              </w:rPr>
            </w:pPr>
            <w:r>
              <w:rPr>
                <w:b/>
              </w:rPr>
              <w:t xml:space="preserve">Deadline for Offer Submission: </w:t>
            </w:r>
          </w:p>
          <w:p w14:paraId="5787E0FB" w14:textId="3B7D2C0B" w:rsidR="009F0B9B" w:rsidRPr="00327A7C" w:rsidRDefault="00A5720B">
            <w:pPr>
              <w:widowControl w:val="0"/>
              <w:spacing w:after="0" w:line="240" w:lineRule="auto"/>
              <w:rPr>
                <w:bCs/>
              </w:rPr>
            </w:pPr>
            <w:r w:rsidRPr="00327A7C">
              <w:rPr>
                <w:bCs/>
                <w:color w:val="auto"/>
              </w:rPr>
              <w:t>(</w:t>
            </w:r>
            <w:r w:rsidR="004A5DE2" w:rsidRPr="00327A7C">
              <w:rPr>
                <w:bCs/>
                <w:color w:val="auto"/>
              </w:rPr>
              <w:t>20</w:t>
            </w:r>
            <w:r w:rsidRPr="00327A7C">
              <w:rPr>
                <w:bCs/>
                <w:color w:val="auto"/>
              </w:rPr>
              <w:t xml:space="preserve">/ </w:t>
            </w:r>
            <w:r w:rsidR="004A5DE2" w:rsidRPr="00327A7C">
              <w:rPr>
                <w:bCs/>
                <w:color w:val="auto"/>
              </w:rPr>
              <w:t>April</w:t>
            </w:r>
            <w:r w:rsidRPr="00327A7C">
              <w:rPr>
                <w:bCs/>
                <w:color w:val="auto"/>
              </w:rPr>
              <w:t xml:space="preserve"> / </w:t>
            </w:r>
            <w:r w:rsidR="004A5DE2" w:rsidRPr="00327A7C">
              <w:rPr>
                <w:bCs/>
                <w:color w:val="auto"/>
              </w:rPr>
              <w:t>2023</w:t>
            </w:r>
            <w:r w:rsidRPr="00327A7C">
              <w:rPr>
                <w:bCs/>
                <w:color w:val="auto"/>
              </w:rPr>
              <w:t xml:space="preserve">; </w:t>
            </w:r>
            <w:r w:rsidR="00327A7C" w:rsidRPr="00327A7C">
              <w:rPr>
                <w:bCs/>
                <w:color w:val="auto"/>
              </w:rPr>
              <w:t>4:00PM</w:t>
            </w:r>
            <w:r w:rsidRPr="00327A7C">
              <w:rPr>
                <w:bCs/>
                <w:color w:val="auto"/>
              </w:rPr>
              <w:t>)</w:t>
            </w:r>
          </w:p>
        </w:tc>
        <w:tc>
          <w:tcPr>
            <w:tcW w:w="7095" w:type="dxa"/>
            <w:tcBorders>
              <w:top w:val="single" w:sz="12" w:space="0" w:color="FF0000"/>
              <w:left w:val="single" w:sz="12" w:space="0" w:color="FF0000"/>
              <w:bottom w:val="single" w:sz="12" w:space="0" w:color="FF0000"/>
            </w:tcBorders>
            <w:shd w:val="clear" w:color="auto" w:fill="auto"/>
            <w:tcMar>
              <w:top w:w="100" w:type="dxa"/>
              <w:left w:w="100" w:type="dxa"/>
              <w:bottom w:w="100" w:type="dxa"/>
              <w:right w:w="100" w:type="dxa"/>
            </w:tcMar>
          </w:tcPr>
          <w:p w14:paraId="34050610" w14:textId="77777777" w:rsidR="00AF72D1" w:rsidRDefault="00A5720B" w:rsidP="00AF72D1">
            <w:pPr>
              <w:widowControl w:val="0"/>
              <w:spacing w:after="0" w:line="240" w:lineRule="auto"/>
              <w:rPr>
                <w:b/>
                <w:bCs/>
              </w:rPr>
            </w:pPr>
            <w:r>
              <w:rPr>
                <w:b/>
              </w:rPr>
              <w:t>Submit Offers to:</w:t>
            </w:r>
            <w:r w:rsidR="004454E7">
              <w:rPr>
                <w:b/>
              </w:rPr>
              <w:t xml:space="preserve"> </w:t>
            </w:r>
            <w:hyperlink r:id="rId8" w:history="1">
              <w:r w:rsidR="004454E7" w:rsidRPr="004454E7">
                <w:rPr>
                  <w:rStyle w:val="Hyperlink"/>
                  <w:b/>
                </w:rPr>
                <w:t>Sudanbid.com | Bids, Tenders &amp; Business opportunities in Sudan</w:t>
              </w:r>
            </w:hyperlink>
            <w:r w:rsidR="00AF72D1">
              <w:rPr>
                <w:b/>
              </w:rPr>
              <w:t xml:space="preserve"> or </w:t>
            </w:r>
          </w:p>
          <w:p w14:paraId="26943667" w14:textId="28E753E6" w:rsidR="009F0B9B" w:rsidRDefault="00AF72D1" w:rsidP="00AF72D1">
            <w:pPr>
              <w:widowControl w:val="0"/>
              <w:spacing w:after="0" w:line="240" w:lineRule="auto"/>
              <w:rPr>
                <w:b/>
              </w:rPr>
            </w:pPr>
            <w:r w:rsidRPr="00AF72D1">
              <w:t>hard copies at Mercy Corps Europe, House No:58</w:t>
            </w:r>
            <w:r w:rsidRPr="00AF72D1">
              <w:rPr>
                <w:b/>
                <w:bCs/>
              </w:rPr>
              <w:t> </w:t>
            </w:r>
            <w:hyperlink r:id="rId9" w:tgtFrame="_blank" w:history="1">
              <w:r w:rsidRPr="00AF72D1">
                <w:t xml:space="preserve">Block No: 21 </w:t>
              </w:r>
              <w:proofErr w:type="spellStart"/>
              <w:r w:rsidRPr="00AF72D1">
                <w:t>Alryadh</w:t>
              </w:r>
              <w:proofErr w:type="spellEnd"/>
              <w:r w:rsidRPr="00AF72D1">
                <w:t xml:space="preserve"> Area | off Mecca Street | Khartoum</w:t>
              </w:r>
            </w:hyperlink>
          </w:p>
        </w:tc>
      </w:tr>
    </w:tbl>
    <w:p w14:paraId="23BB0B54" w14:textId="77777777" w:rsidR="009F0B9B" w:rsidRDefault="00A5720B">
      <w:pPr>
        <w:spacing w:after="0"/>
        <w:jc w:val="center"/>
        <w:rPr>
          <w:i/>
          <w:color w:val="FF0000"/>
        </w:rPr>
      </w:pPr>
      <w:r>
        <w:rPr>
          <w:i/>
          <w:color w:val="FF0000"/>
        </w:rPr>
        <w:t>Mercy Corps reserves the right to accept or reject any late offers</w:t>
      </w:r>
    </w:p>
    <w:p w14:paraId="59AE59C6" w14:textId="77777777" w:rsidR="009F0B9B" w:rsidRDefault="009F0B9B">
      <w:pPr>
        <w:spacing w:after="0"/>
      </w:pPr>
    </w:p>
    <w:tbl>
      <w:tblPr>
        <w:tblStyle w:val="a1"/>
        <w:tblW w:w="10785" w:type="dxa"/>
        <w:tblInd w:w="100" w:type="dxa"/>
        <w:tblLayout w:type="fixed"/>
        <w:tblLook w:val="0600" w:firstRow="0" w:lastRow="0" w:firstColumn="0" w:lastColumn="0" w:noHBand="1" w:noVBand="1"/>
      </w:tblPr>
      <w:tblGrid>
        <w:gridCol w:w="5220"/>
        <w:gridCol w:w="5565"/>
      </w:tblGrid>
      <w:tr w:rsidR="009F0B9B" w14:paraId="54AE09D0" w14:textId="77777777">
        <w:trPr>
          <w:trHeight w:val="460"/>
        </w:trPr>
        <w:tc>
          <w:tcPr>
            <w:tcW w:w="1078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B6ECFB" w14:textId="77777777" w:rsidR="009F0B9B" w:rsidRDefault="00A5720B">
            <w:pPr>
              <w:spacing w:after="0" w:line="288" w:lineRule="auto"/>
              <w:jc w:val="center"/>
              <w:rPr>
                <w:b/>
              </w:rPr>
            </w:pPr>
            <w:r>
              <w:rPr>
                <w:b/>
              </w:rPr>
              <w:t>Questions and Answers (Q&amp;A)</w:t>
            </w:r>
          </w:p>
        </w:tc>
      </w:tr>
      <w:tr w:rsidR="009F0B9B" w14:paraId="32788AB9" w14:textId="77777777">
        <w:trPr>
          <w:trHeight w:val="460"/>
        </w:trPr>
        <w:tc>
          <w:tcPr>
            <w:tcW w:w="10785"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3BB45FB" w14:textId="33C8A5CD" w:rsidR="009F0B9B" w:rsidRDefault="00A5720B">
            <w:pPr>
              <w:spacing w:after="0" w:line="288" w:lineRule="auto"/>
              <w:rPr>
                <w:color w:val="0000FF"/>
              </w:rPr>
            </w:pPr>
            <w:r>
              <w:t xml:space="preserve">If any, Submit Questions in writing to: </w:t>
            </w:r>
            <w:hyperlink r:id="rId10" w:history="1">
              <w:r w:rsidR="00801BD0" w:rsidRPr="00801BD0">
                <w:rPr>
                  <w:rStyle w:val="Hyperlink"/>
                </w:rPr>
                <w:t>sd-tenders@mercycorps.org</w:t>
              </w:r>
            </w:hyperlink>
          </w:p>
        </w:tc>
      </w:tr>
      <w:tr w:rsidR="009F0B9B" w14:paraId="434BB331" w14:textId="77777777">
        <w:trPr>
          <w:trHeight w:val="720"/>
        </w:trPr>
        <w:tc>
          <w:tcPr>
            <w:tcW w:w="522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56E9B32" w14:textId="77777777" w:rsidR="009F0B9B" w:rsidRDefault="00A5720B">
            <w:pPr>
              <w:spacing w:after="0" w:line="288" w:lineRule="auto"/>
            </w:pPr>
            <w:r>
              <w:t>Last Day for Questions:</w:t>
            </w:r>
          </w:p>
          <w:p w14:paraId="0F44ABA7" w14:textId="77777777" w:rsidR="009F0B9B" w:rsidRDefault="00A5720B">
            <w:pPr>
              <w:spacing w:after="0" w:line="288" w:lineRule="auto"/>
              <w:rPr>
                <w:color w:val="0000FF"/>
              </w:rPr>
            </w:pPr>
            <w:r>
              <w:rPr>
                <w:color w:val="0000FF"/>
              </w:rPr>
              <w:t>(Day / month in letter / year; Time)</w:t>
            </w:r>
          </w:p>
        </w:tc>
        <w:tc>
          <w:tcPr>
            <w:tcW w:w="556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879DB04" w14:textId="77777777" w:rsidR="009F0B9B" w:rsidRDefault="00A5720B">
            <w:pPr>
              <w:spacing w:after="0" w:line="288" w:lineRule="auto"/>
            </w:pPr>
            <w:r>
              <w:t>Questions will be answered by:</w:t>
            </w:r>
          </w:p>
          <w:p w14:paraId="55D40EE1" w14:textId="77777777" w:rsidR="009F0B9B" w:rsidRDefault="00A5720B">
            <w:pPr>
              <w:spacing w:after="0" w:line="288" w:lineRule="auto"/>
              <w:rPr>
                <w:color w:val="0000FF"/>
              </w:rPr>
            </w:pPr>
            <w:r>
              <w:rPr>
                <w:color w:val="0000FF"/>
              </w:rPr>
              <w:t>(Day / month in letter / year; Time)</w:t>
            </w:r>
          </w:p>
        </w:tc>
      </w:tr>
      <w:tr w:rsidR="009F0B9B" w14:paraId="37018121" w14:textId="77777777">
        <w:trPr>
          <w:trHeight w:val="480"/>
        </w:trPr>
        <w:tc>
          <w:tcPr>
            <w:tcW w:w="10785"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A263664" w14:textId="6D9E06F0" w:rsidR="009F0B9B" w:rsidRDefault="00A5720B">
            <w:pPr>
              <w:spacing w:after="0" w:line="240" w:lineRule="auto"/>
            </w:pPr>
            <w:r>
              <w:t xml:space="preserve">Questions will be answered through: </w:t>
            </w:r>
            <w:hyperlink r:id="rId11" w:history="1">
              <w:r w:rsidR="00801BD0" w:rsidRPr="00801BD0">
                <w:rPr>
                  <w:rStyle w:val="Hyperlink"/>
                </w:rPr>
                <w:t>sd-tenders@mercycorps.org</w:t>
              </w:r>
            </w:hyperlink>
          </w:p>
        </w:tc>
      </w:tr>
    </w:tbl>
    <w:p w14:paraId="4FC3B0EB" w14:textId="77777777" w:rsidR="009F0B9B" w:rsidRDefault="009F0B9B">
      <w:pPr>
        <w:spacing w:after="0"/>
      </w:pPr>
    </w:p>
    <w:p w14:paraId="01BBFE8B" w14:textId="77777777" w:rsidR="009F0B9B" w:rsidRDefault="009F0B9B">
      <w:pPr>
        <w:pStyle w:val="Heading1"/>
        <w:spacing w:before="0" w:after="0"/>
        <w:rPr>
          <w:sz w:val="28"/>
          <w:szCs w:val="28"/>
        </w:rPr>
      </w:pPr>
      <w:bookmarkStart w:id="1" w:name="_6ccte654ttk6" w:colFirst="0" w:colLast="0"/>
      <w:bookmarkEnd w:id="1"/>
    </w:p>
    <w:tbl>
      <w:tblPr>
        <w:tblStyle w:val="a3"/>
        <w:tblW w:w="108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30"/>
        <w:gridCol w:w="6270"/>
      </w:tblGrid>
      <w:tr w:rsidR="009F0B9B" w14:paraId="190F00B2" w14:textId="77777777">
        <w:trPr>
          <w:trHeight w:val="400"/>
        </w:trPr>
        <w:tc>
          <w:tcPr>
            <w:tcW w:w="10800" w:type="dxa"/>
            <w:gridSpan w:val="2"/>
            <w:shd w:val="clear" w:color="auto" w:fill="auto"/>
            <w:tcMar>
              <w:top w:w="100" w:type="dxa"/>
              <w:left w:w="100" w:type="dxa"/>
              <w:bottom w:w="100" w:type="dxa"/>
              <w:right w:w="100" w:type="dxa"/>
            </w:tcMar>
          </w:tcPr>
          <w:p w14:paraId="2420CAC0" w14:textId="77777777" w:rsidR="009F0B9B" w:rsidRDefault="00A5720B">
            <w:pPr>
              <w:widowControl w:val="0"/>
              <w:spacing w:after="0" w:line="240" w:lineRule="auto"/>
              <w:jc w:val="center"/>
            </w:pPr>
            <w:r>
              <w:rPr>
                <w:b/>
              </w:rPr>
              <w:t>Documentation Checklist</w:t>
            </w:r>
          </w:p>
        </w:tc>
      </w:tr>
      <w:tr w:rsidR="009F0B9B" w14:paraId="3E3AC1A3" w14:textId="77777777">
        <w:tc>
          <w:tcPr>
            <w:tcW w:w="4530" w:type="dxa"/>
            <w:tcBorders>
              <w:right w:val="single" w:sz="8" w:space="0" w:color="FFFFFF"/>
            </w:tcBorders>
            <w:shd w:val="clear" w:color="auto" w:fill="auto"/>
            <w:tcMar>
              <w:top w:w="100" w:type="dxa"/>
              <w:left w:w="100" w:type="dxa"/>
              <w:bottom w:w="100" w:type="dxa"/>
              <w:right w:w="100" w:type="dxa"/>
            </w:tcMar>
          </w:tcPr>
          <w:p w14:paraId="6F9A6814" w14:textId="77777777" w:rsidR="009F0B9B" w:rsidRDefault="00A5720B">
            <w:pPr>
              <w:widowControl w:val="0"/>
              <w:spacing w:after="0" w:line="240" w:lineRule="auto"/>
            </w:pPr>
            <w:r>
              <w:t xml:space="preserve">These documents are contained within this tender package: </w:t>
            </w:r>
          </w:p>
        </w:tc>
        <w:tc>
          <w:tcPr>
            <w:tcW w:w="6270" w:type="dxa"/>
            <w:tcBorders>
              <w:left w:val="single" w:sz="8" w:space="0" w:color="FFFFFF"/>
            </w:tcBorders>
            <w:shd w:val="clear" w:color="auto" w:fill="auto"/>
            <w:tcMar>
              <w:top w:w="100" w:type="dxa"/>
              <w:left w:w="100" w:type="dxa"/>
              <w:bottom w:w="100" w:type="dxa"/>
              <w:right w:w="100" w:type="dxa"/>
            </w:tcMar>
          </w:tcPr>
          <w:p w14:paraId="1197C90B" w14:textId="77777777" w:rsidR="009F0B9B" w:rsidRDefault="00A5720B">
            <w:pPr>
              <w:numPr>
                <w:ilvl w:val="0"/>
                <w:numId w:val="8"/>
              </w:numPr>
              <w:spacing w:after="0" w:line="240" w:lineRule="auto"/>
            </w:pPr>
            <w:r>
              <w:t>Invitation to Tender</w:t>
            </w:r>
          </w:p>
          <w:p w14:paraId="0708758E" w14:textId="77777777" w:rsidR="009F0B9B" w:rsidRDefault="00A5720B">
            <w:pPr>
              <w:numPr>
                <w:ilvl w:val="0"/>
                <w:numId w:val="8"/>
              </w:numPr>
              <w:spacing w:after="0" w:line="240" w:lineRule="auto"/>
            </w:pPr>
            <w:r>
              <w:t>General Conditions for Tender</w:t>
            </w:r>
          </w:p>
          <w:p w14:paraId="6A9271CB" w14:textId="77777777" w:rsidR="009F0B9B" w:rsidRDefault="00A5720B">
            <w:pPr>
              <w:numPr>
                <w:ilvl w:val="0"/>
                <w:numId w:val="8"/>
              </w:numPr>
              <w:spacing w:after="0" w:line="240" w:lineRule="auto"/>
            </w:pPr>
            <w:r>
              <w:t>Criteria and Submittals</w:t>
            </w:r>
          </w:p>
          <w:p w14:paraId="0F247535" w14:textId="77777777" w:rsidR="009F0B9B" w:rsidRDefault="00A5720B">
            <w:pPr>
              <w:numPr>
                <w:ilvl w:val="0"/>
                <w:numId w:val="6"/>
              </w:numPr>
              <w:spacing w:after="0" w:line="240" w:lineRule="auto"/>
              <w:contextualSpacing/>
            </w:pPr>
            <w:r>
              <w:t>Price Offer Sheet</w:t>
            </w:r>
          </w:p>
          <w:p w14:paraId="04B11A6B" w14:textId="77777777" w:rsidR="009F0B9B" w:rsidRDefault="00A5720B">
            <w:pPr>
              <w:numPr>
                <w:ilvl w:val="0"/>
                <w:numId w:val="6"/>
              </w:numPr>
              <w:spacing w:after="0" w:line="240" w:lineRule="auto"/>
              <w:contextualSpacing/>
            </w:pPr>
            <w:r>
              <w:lastRenderedPageBreak/>
              <w:t>Supplier Information Form</w:t>
            </w:r>
          </w:p>
          <w:p w14:paraId="0FC2C636" w14:textId="77777777" w:rsidR="009F0B9B" w:rsidRDefault="00A5720B">
            <w:pPr>
              <w:numPr>
                <w:ilvl w:val="0"/>
                <w:numId w:val="7"/>
              </w:numPr>
              <w:spacing w:after="0" w:line="240" w:lineRule="auto"/>
            </w:pPr>
            <w:r>
              <w:t>Sample Contract</w:t>
            </w:r>
          </w:p>
        </w:tc>
      </w:tr>
    </w:tbl>
    <w:p w14:paraId="6F2350A5" w14:textId="77777777" w:rsidR="009F0B9B" w:rsidRDefault="009F0B9B">
      <w:pPr>
        <w:pStyle w:val="Heading1"/>
        <w:spacing w:before="0" w:after="0"/>
        <w:rPr>
          <w:sz w:val="28"/>
          <w:szCs w:val="28"/>
        </w:rPr>
      </w:pPr>
      <w:bookmarkStart w:id="2" w:name="_hqsrjp8vlgzv" w:colFirst="0" w:colLast="0"/>
      <w:bookmarkEnd w:id="2"/>
    </w:p>
    <w:p w14:paraId="38D9C041" w14:textId="77777777" w:rsidR="009F0B9B" w:rsidRDefault="00A5720B">
      <w:pPr>
        <w:pStyle w:val="Heading1"/>
        <w:numPr>
          <w:ilvl w:val="0"/>
          <w:numId w:val="2"/>
        </w:numPr>
        <w:contextualSpacing/>
        <w:rPr>
          <w:sz w:val="28"/>
          <w:szCs w:val="28"/>
        </w:rPr>
      </w:pPr>
      <w:bookmarkStart w:id="3" w:name="_fqj5yi94yqwa" w:colFirst="0" w:colLast="0"/>
      <w:bookmarkEnd w:id="3"/>
      <w:r>
        <w:rPr>
          <w:sz w:val="28"/>
          <w:szCs w:val="28"/>
        </w:rPr>
        <w:t>General Conditions for Tender</w:t>
      </w:r>
    </w:p>
    <w:p w14:paraId="14B15043" w14:textId="77777777" w:rsidR="009F0B9B" w:rsidRDefault="00A5720B">
      <w:pPr>
        <w:widowControl w:val="0"/>
        <w:spacing w:after="160" w:line="240"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Mercy Corps invites proposals for the goods, services and/or works described and summarized in these documents, and in accordance with procedures, conditions and contract terms presented herein. Mercy Corps reserves the right to vary the quantity of work/materials specified in the Tender Package without any changes in unit price or other terms and conditions and to accept or reject any, all, or part of submitted offers.</w:t>
      </w:r>
    </w:p>
    <w:p w14:paraId="7160DB3A" w14:textId="77777777" w:rsidR="009F0B9B" w:rsidRDefault="009F0B9B">
      <w:pPr>
        <w:widowControl w:val="0"/>
        <w:spacing w:after="0" w:line="240" w:lineRule="auto"/>
        <w:rPr>
          <w:rFonts w:ascii="Times New Roman" w:eastAsia="Times New Roman" w:hAnsi="Times New Roman" w:cs="Times New Roman"/>
          <w:color w:val="000000"/>
          <w:sz w:val="22"/>
          <w:szCs w:val="22"/>
        </w:rPr>
      </w:pPr>
    </w:p>
    <w:p w14:paraId="2BC72573" w14:textId="77777777" w:rsidR="009F0B9B" w:rsidRDefault="00A5720B">
      <w:pPr>
        <w:widowControl w:val="0"/>
        <w:spacing w:after="160" w:line="240" w:lineRule="auto"/>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2.1</w:t>
      </w:r>
      <w:r>
        <w:rPr>
          <w:rFonts w:ascii="Times New Roman" w:eastAsia="Times New Roman" w:hAnsi="Times New Roman" w:cs="Times New Roman"/>
          <w:b/>
          <w:color w:val="000000"/>
          <w:sz w:val="22"/>
          <w:szCs w:val="22"/>
        </w:rPr>
        <w:tab/>
        <w:t>Mercy Corps’ Anti-Bribery and Anti-Corruption Statement</w:t>
      </w:r>
    </w:p>
    <w:p w14:paraId="11F47D7A" w14:textId="77777777" w:rsidR="009F0B9B" w:rsidRDefault="00A5720B">
      <w:pPr>
        <w:widowControl w:val="0"/>
        <w:spacing w:after="20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Mercy Corps strictly prohibits</w:t>
      </w:r>
      <w:r>
        <w:rPr>
          <w:rFonts w:ascii="Times New Roman" w:eastAsia="Times New Roman" w:hAnsi="Times New Roman" w:cs="Times New Roman"/>
          <w:color w:val="000000"/>
          <w:sz w:val="22"/>
          <w:szCs w:val="22"/>
        </w:rPr>
        <w:t>:</w:t>
      </w:r>
    </w:p>
    <w:p w14:paraId="6B7E7CD9" w14:textId="77777777" w:rsidR="009F0B9B" w:rsidRDefault="00A5720B">
      <w:pPr>
        <w:widowControl w:val="0"/>
        <w:numPr>
          <w:ilvl w:val="0"/>
          <w:numId w:val="10"/>
        </w:numPr>
        <w:spacing w:after="0" w:line="240" w:lineRule="auto"/>
        <w:contextualSpacing/>
        <w:rPr>
          <w:color w:val="000000"/>
          <w:sz w:val="22"/>
          <w:szCs w:val="22"/>
        </w:rPr>
      </w:pPr>
      <w:r>
        <w:rPr>
          <w:rFonts w:ascii="Times New Roman" w:eastAsia="Times New Roman" w:hAnsi="Times New Roman" w:cs="Times New Roman"/>
          <w:i/>
          <w:color w:val="000000"/>
          <w:sz w:val="22"/>
          <w:szCs w:val="22"/>
          <w:u w:val="single"/>
        </w:rPr>
        <w:t>Any form of bribe or kickback in relation to its activities</w:t>
      </w:r>
    </w:p>
    <w:p w14:paraId="6E886E44" w14:textId="77777777" w:rsidR="009F0B9B" w:rsidRDefault="00A5720B">
      <w:pPr>
        <w:widowControl w:val="0"/>
        <w:spacing w:after="0" w:line="240" w:lineRule="auto"/>
        <w:ind w:left="72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This prohibition includes any </w:t>
      </w:r>
      <w:r>
        <w:rPr>
          <w:rFonts w:ascii="Times New Roman" w:eastAsia="Times New Roman" w:hAnsi="Times New Roman" w:cs="Times New Roman"/>
          <w:i/>
          <w:color w:val="000000"/>
          <w:sz w:val="22"/>
          <w:szCs w:val="22"/>
        </w:rPr>
        <w:t>request</w:t>
      </w:r>
      <w:r>
        <w:rPr>
          <w:rFonts w:ascii="Times New Roman" w:eastAsia="Times New Roman" w:hAnsi="Times New Roman" w:cs="Times New Roman"/>
          <w:color w:val="000000"/>
          <w:sz w:val="22"/>
          <w:szCs w:val="22"/>
        </w:rPr>
        <w:t xml:space="preserve"> from any Mercy Corps employee, consultant or agent for anything of value from any company or individual in exchange for the employee, consultant or agents taking or not taking any action related to the award of a contract or the contract once awarded.  It also applies to any </w:t>
      </w:r>
      <w:r>
        <w:rPr>
          <w:rFonts w:ascii="Times New Roman" w:eastAsia="Times New Roman" w:hAnsi="Times New Roman" w:cs="Times New Roman"/>
          <w:i/>
          <w:color w:val="000000"/>
          <w:sz w:val="22"/>
          <w:szCs w:val="22"/>
        </w:rPr>
        <w:t>offer</w:t>
      </w:r>
      <w:r>
        <w:rPr>
          <w:rFonts w:ascii="Times New Roman" w:eastAsia="Times New Roman" w:hAnsi="Times New Roman" w:cs="Times New Roman"/>
          <w:color w:val="000000"/>
          <w:sz w:val="22"/>
          <w:szCs w:val="22"/>
        </w:rPr>
        <w:t xml:space="preserve"> from any company or individual to provide anything of value to any Mercy Corps employee, consultant or agent in exchange for that person taking or not taking any action related to the award of the contract or the contract.</w:t>
      </w:r>
    </w:p>
    <w:p w14:paraId="02FB1407" w14:textId="77777777" w:rsidR="009F0B9B" w:rsidRDefault="00A5720B">
      <w:pPr>
        <w:widowControl w:val="0"/>
        <w:spacing w:after="0" w:line="240" w:lineRule="auto"/>
        <w:ind w:left="72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w:t>
      </w:r>
    </w:p>
    <w:p w14:paraId="753C049D" w14:textId="77777777" w:rsidR="009F0B9B" w:rsidRDefault="00A5720B">
      <w:pPr>
        <w:widowControl w:val="0"/>
        <w:numPr>
          <w:ilvl w:val="0"/>
          <w:numId w:val="10"/>
        </w:numPr>
        <w:spacing w:after="0" w:line="240" w:lineRule="auto"/>
        <w:contextualSpacing/>
        <w:rPr>
          <w:i/>
          <w:color w:val="000000"/>
          <w:sz w:val="22"/>
          <w:szCs w:val="22"/>
        </w:rPr>
      </w:pPr>
      <w:r>
        <w:rPr>
          <w:rFonts w:ascii="Times New Roman" w:eastAsia="Times New Roman" w:hAnsi="Times New Roman" w:cs="Times New Roman"/>
          <w:i/>
          <w:color w:val="000000"/>
          <w:sz w:val="22"/>
          <w:szCs w:val="22"/>
          <w:u w:val="single"/>
        </w:rPr>
        <w:t>Conflicts of interests in the awarding or management of contracts </w:t>
      </w:r>
    </w:p>
    <w:p w14:paraId="1A8A0475" w14:textId="77777777" w:rsidR="009F0B9B" w:rsidRDefault="00A5720B">
      <w:pPr>
        <w:widowControl w:val="0"/>
        <w:spacing w:after="0" w:line="240" w:lineRule="auto"/>
        <w:ind w:left="72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If a company is owned by, whether directly or indirectly, in whole or in part, any Mercy Corps employee or any person who is related to a Mercy Corps employee, the company must ensure that it and the employee disclose the relationship as part of or prior to submitting the offer.   </w:t>
      </w:r>
    </w:p>
    <w:p w14:paraId="3BD9CC01" w14:textId="77777777" w:rsidR="009F0B9B" w:rsidRDefault="00A5720B">
      <w:pPr>
        <w:widowControl w:val="0"/>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w:t>
      </w:r>
    </w:p>
    <w:p w14:paraId="2D74117D" w14:textId="77777777" w:rsidR="009F0B9B" w:rsidRDefault="00A5720B">
      <w:pPr>
        <w:widowControl w:val="0"/>
        <w:numPr>
          <w:ilvl w:val="0"/>
          <w:numId w:val="10"/>
        </w:numPr>
        <w:spacing w:after="0" w:line="240" w:lineRule="auto"/>
        <w:contextualSpacing/>
        <w:rPr>
          <w:i/>
          <w:color w:val="000000"/>
          <w:sz w:val="22"/>
          <w:szCs w:val="22"/>
        </w:rPr>
      </w:pPr>
      <w:r>
        <w:rPr>
          <w:rFonts w:ascii="Times New Roman" w:eastAsia="Times New Roman" w:hAnsi="Times New Roman" w:cs="Times New Roman"/>
          <w:i/>
          <w:color w:val="000000"/>
          <w:sz w:val="22"/>
          <w:szCs w:val="22"/>
          <w:u w:val="single"/>
        </w:rPr>
        <w:t>The sharing or obtaining of confidential information</w:t>
      </w:r>
    </w:p>
    <w:p w14:paraId="58CFBB0E" w14:textId="77777777" w:rsidR="009F0B9B" w:rsidRDefault="00A5720B">
      <w:pPr>
        <w:widowControl w:val="0"/>
        <w:spacing w:after="0" w:line="240" w:lineRule="auto"/>
        <w:ind w:left="72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Mercy Corps prohibits its employees from sharing, and any offerors from obtaining, confidential information related to this solicitation, including information regarding Mercy Corps’ price estimates, competing offerors or competing offers, etc.  Any information provided to one offeror must be provided to all other offerors.</w:t>
      </w:r>
    </w:p>
    <w:p w14:paraId="3447EF57" w14:textId="77777777" w:rsidR="009F0B9B" w:rsidRDefault="00A5720B">
      <w:pPr>
        <w:widowControl w:val="0"/>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w:t>
      </w:r>
    </w:p>
    <w:p w14:paraId="46B59B9F" w14:textId="77777777" w:rsidR="009F0B9B" w:rsidRDefault="00A5720B">
      <w:pPr>
        <w:widowControl w:val="0"/>
        <w:numPr>
          <w:ilvl w:val="0"/>
          <w:numId w:val="10"/>
        </w:numPr>
        <w:spacing w:after="0" w:line="240" w:lineRule="auto"/>
        <w:contextualSpacing/>
        <w:rPr>
          <w:i/>
          <w:color w:val="000000"/>
          <w:sz w:val="22"/>
          <w:szCs w:val="22"/>
        </w:rPr>
      </w:pPr>
      <w:r>
        <w:rPr>
          <w:rFonts w:ascii="Times New Roman" w:eastAsia="Times New Roman" w:hAnsi="Times New Roman" w:cs="Times New Roman"/>
          <w:i/>
          <w:color w:val="000000"/>
          <w:sz w:val="22"/>
          <w:szCs w:val="22"/>
          <w:u w:val="single"/>
        </w:rPr>
        <w:t>Collusion between/among offerors</w:t>
      </w:r>
    </w:p>
    <w:p w14:paraId="401FF363" w14:textId="77777777" w:rsidR="009F0B9B" w:rsidRDefault="00A5720B">
      <w:pPr>
        <w:widowControl w:val="0"/>
        <w:spacing w:after="0" w:line="240" w:lineRule="auto"/>
        <w:ind w:left="72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Mercy Corps requires fair and open competition for this solicitation.  No two (or more) companies submitting proposals can be owned or controlled by the same individual(s). Companies submitting offers cannot share prices or other offer information or take any other action intended to pre-determine which company will win the solicitation and what price will be paid.</w:t>
      </w:r>
    </w:p>
    <w:p w14:paraId="24C8E187" w14:textId="77777777" w:rsidR="009F0B9B" w:rsidRDefault="00A5720B">
      <w:pPr>
        <w:widowControl w:val="0"/>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w:t>
      </w:r>
    </w:p>
    <w:p w14:paraId="4980B33C" w14:textId="77777777" w:rsidR="009F0B9B" w:rsidRDefault="00A5720B">
      <w:pPr>
        <w:widowControl w:val="0"/>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Violations of these prohibitions, along with all evidence of such violations, should be reported to: </w:t>
      </w:r>
    </w:p>
    <w:p w14:paraId="6968F1AA" w14:textId="77777777" w:rsidR="009F0B9B" w:rsidRDefault="006527EB">
      <w:pPr>
        <w:widowControl w:val="0"/>
        <w:spacing w:after="0" w:line="240" w:lineRule="auto"/>
        <w:jc w:val="center"/>
        <w:rPr>
          <w:rFonts w:ascii="Times New Roman" w:eastAsia="Times New Roman" w:hAnsi="Times New Roman" w:cs="Times New Roman"/>
          <w:b/>
          <w:color w:val="000000"/>
          <w:sz w:val="22"/>
          <w:szCs w:val="22"/>
        </w:rPr>
      </w:pPr>
      <w:hyperlink r:id="rId12" w:history="1">
        <w:r w:rsidR="00096B58" w:rsidRPr="00B12614">
          <w:rPr>
            <w:rStyle w:val="Hyperlink"/>
            <w:rFonts w:ascii="Times New Roman" w:eastAsia="Times New Roman" w:hAnsi="Times New Roman" w:cs="Times New Roman"/>
            <w:b/>
            <w:sz w:val="22"/>
            <w:szCs w:val="22"/>
          </w:rPr>
          <w:t>http://mercycorps.org/integrityhotline</w:t>
        </w:r>
      </w:hyperlink>
    </w:p>
    <w:p w14:paraId="7A0C0409" w14:textId="77777777" w:rsidR="00096B58" w:rsidRDefault="00096B58">
      <w:pPr>
        <w:widowControl w:val="0"/>
        <w:spacing w:after="0" w:line="240" w:lineRule="auto"/>
        <w:jc w:val="center"/>
        <w:rPr>
          <w:rFonts w:ascii="Times New Roman" w:eastAsia="Times New Roman" w:hAnsi="Times New Roman" w:cs="Times New Roman"/>
          <w:b/>
          <w:color w:val="000000"/>
          <w:sz w:val="22"/>
          <w:szCs w:val="22"/>
        </w:rPr>
      </w:pPr>
    </w:p>
    <w:p w14:paraId="3A03C215" w14:textId="77777777" w:rsidR="009F0B9B" w:rsidRDefault="00A5720B">
      <w:pPr>
        <w:widowControl w:val="0"/>
        <w:spacing w:after="0" w:line="240"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Mercy Corps will investigate allegations fully and will take appropriate action.  Any company, or individual that participates in any of the above prohibited conduct, will have its actions reported to the appropriate authorities, will be investigated fully, will have its offer rejected and/or contract terminated, and will not be eligible for future contracts with Mercy Corps. Employees participating in such conduct will have his/her employment terminated.</w:t>
      </w:r>
    </w:p>
    <w:p w14:paraId="3D39805D" w14:textId="77777777" w:rsidR="009F0B9B" w:rsidRDefault="009F0B9B">
      <w:pPr>
        <w:widowControl w:val="0"/>
        <w:spacing w:after="0" w:line="240" w:lineRule="auto"/>
        <w:rPr>
          <w:rFonts w:ascii="Times New Roman" w:eastAsia="Times New Roman" w:hAnsi="Times New Roman" w:cs="Times New Roman"/>
          <w:color w:val="000000"/>
          <w:sz w:val="22"/>
          <w:szCs w:val="22"/>
        </w:rPr>
      </w:pPr>
    </w:p>
    <w:p w14:paraId="61FE365E" w14:textId="77777777" w:rsidR="009F0B9B" w:rsidRDefault="00A5720B">
      <w:pPr>
        <w:widowControl w:val="0"/>
        <w:spacing w:after="0" w:line="240"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Violations will also be reported to Mercy Corps’ donors, who may also choose to investigate and debar or suspend companies and their owners from receiving any contract that is funded in part by the donor, whether the contract is with Mercy Corps or any other entity.</w:t>
      </w:r>
    </w:p>
    <w:p w14:paraId="70789208" w14:textId="77777777" w:rsidR="009F0B9B" w:rsidRDefault="00A5720B">
      <w:pPr>
        <w:widowControl w:val="0"/>
        <w:spacing w:after="160" w:line="240" w:lineRule="auto"/>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 xml:space="preserve">2.2 </w:t>
      </w:r>
      <w:r>
        <w:rPr>
          <w:rFonts w:ascii="Times New Roman" w:eastAsia="Times New Roman" w:hAnsi="Times New Roman" w:cs="Times New Roman"/>
          <w:b/>
          <w:color w:val="000000"/>
          <w:sz w:val="22"/>
          <w:szCs w:val="22"/>
        </w:rPr>
        <w:tab/>
        <w:t xml:space="preserve">Tender Basis: </w:t>
      </w:r>
    </w:p>
    <w:p w14:paraId="5C872D99" w14:textId="77777777" w:rsidR="009F0B9B" w:rsidRDefault="00A5720B">
      <w:pPr>
        <w:widowControl w:val="0"/>
        <w:numPr>
          <w:ilvl w:val="0"/>
          <w:numId w:val="3"/>
        </w:numPr>
        <w:spacing w:after="160" w:line="240" w:lineRule="auto"/>
        <w:jc w:val="both"/>
        <w:rPr>
          <w:color w:val="000000"/>
          <w:sz w:val="22"/>
          <w:szCs w:val="22"/>
        </w:rPr>
      </w:pPr>
      <w:r>
        <w:rPr>
          <w:rFonts w:ascii="Times New Roman" w:eastAsia="Times New Roman" w:hAnsi="Times New Roman" w:cs="Times New Roman"/>
          <w:color w:val="000000"/>
          <w:sz w:val="22"/>
          <w:szCs w:val="22"/>
        </w:rPr>
        <w:lastRenderedPageBreak/>
        <w:t>All offers shall be made in accordance with these instructions, and all documents requested should be furnished, including any required (but not limited to) supplier-specific information, technical specifications, drawings, bill of quantities, and/or delivery schedule. If any requested document is not furnished, a reason should be given for its omission in an exception sheet.</w:t>
      </w:r>
    </w:p>
    <w:p w14:paraId="48ED279D" w14:textId="77777777" w:rsidR="009F0B9B" w:rsidRDefault="00A5720B">
      <w:pPr>
        <w:widowControl w:val="0"/>
        <w:numPr>
          <w:ilvl w:val="0"/>
          <w:numId w:val="3"/>
        </w:numPr>
        <w:spacing w:after="160" w:line="240" w:lineRule="auto"/>
        <w:rPr>
          <w:color w:val="000000"/>
          <w:sz w:val="22"/>
          <w:szCs w:val="22"/>
        </w:rPr>
      </w:pPr>
      <w:r>
        <w:rPr>
          <w:rFonts w:ascii="Times New Roman" w:eastAsia="Times New Roman" w:hAnsi="Times New Roman" w:cs="Times New Roman"/>
          <w:color w:val="000000"/>
          <w:sz w:val="22"/>
          <w:szCs w:val="22"/>
        </w:rPr>
        <w:t>No respondent should add, omit or change any item, term or condition herein.</w:t>
      </w:r>
    </w:p>
    <w:p w14:paraId="4D15947E" w14:textId="77777777" w:rsidR="009F0B9B" w:rsidRDefault="00A5720B">
      <w:pPr>
        <w:widowControl w:val="0"/>
        <w:numPr>
          <w:ilvl w:val="0"/>
          <w:numId w:val="3"/>
        </w:numPr>
        <w:spacing w:after="160" w:line="240" w:lineRule="auto"/>
        <w:rPr>
          <w:color w:val="000000"/>
          <w:sz w:val="22"/>
          <w:szCs w:val="22"/>
        </w:rPr>
      </w:pPr>
      <w:r>
        <w:rPr>
          <w:rFonts w:ascii="Times New Roman" w:eastAsia="Times New Roman" w:hAnsi="Times New Roman" w:cs="Times New Roman"/>
          <w:color w:val="000000"/>
          <w:sz w:val="22"/>
          <w:szCs w:val="22"/>
        </w:rPr>
        <w:t>If suppliers have any additional requests and conditions, these shall be stipulated in an exception sheet.</w:t>
      </w:r>
    </w:p>
    <w:p w14:paraId="4FEE732C" w14:textId="77777777" w:rsidR="009F0B9B" w:rsidRDefault="00A5720B">
      <w:pPr>
        <w:widowControl w:val="0"/>
        <w:numPr>
          <w:ilvl w:val="0"/>
          <w:numId w:val="3"/>
        </w:numPr>
        <w:spacing w:after="160" w:line="240" w:lineRule="auto"/>
        <w:rPr>
          <w:color w:val="000000"/>
          <w:sz w:val="22"/>
          <w:szCs w:val="22"/>
        </w:rPr>
      </w:pPr>
      <w:r>
        <w:rPr>
          <w:rFonts w:ascii="Times New Roman" w:eastAsia="Times New Roman" w:hAnsi="Times New Roman" w:cs="Times New Roman"/>
          <w:color w:val="000000"/>
          <w:sz w:val="22"/>
          <w:szCs w:val="22"/>
        </w:rPr>
        <w:t>Each offeror may make one response only.</w:t>
      </w:r>
    </w:p>
    <w:p w14:paraId="09C5512E" w14:textId="77777777" w:rsidR="009F0B9B" w:rsidRDefault="00A5720B">
      <w:pPr>
        <w:widowControl w:val="0"/>
        <w:numPr>
          <w:ilvl w:val="0"/>
          <w:numId w:val="3"/>
        </w:numPr>
        <w:spacing w:after="160" w:line="240" w:lineRule="auto"/>
        <w:rPr>
          <w:color w:val="000000"/>
          <w:sz w:val="22"/>
          <w:szCs w:val="22"/>
        </w:rPr>
      </w:pPr>
      <w:r>
        <w:rPr>
          <w:rFonts w:ascii="Times New Roman" w:eastAsia="Times New Roman" w:hAnsi="Times New Roman" w:cs="Times New Roman"/>
          <w:color w:val="000000"/>
          <w:sz w:val="22"/>
          <w:szCs w:val="22"/>
        </w:rPr>
        <w:t xml:space="preserve">Each offer shall be valid for the period of </w:t>
      </w:r>
      <w:r>
        <w:rPr>
          <w:rFonts w:ascii="Times New Roman" w:eastAsia="Times New Roman" w:hAnsi="Times New Roman" w:cs="Times New Roman"/>
          <w:color w:val="0000FF"/>
          <w:sz w:val="22"/>
          <w:szCs w:val="22"/>
        </w:rPr>
        <w:t>[180 days]</w:t>
      </w:r>
      <w:r>
        <w:rPr>
          <w:rFonts w:ascii="Times New Roman" w:eastAsia="Times New Roman" w:hAnsi="Times New Roman" w:cs="Times New Roman"/>
          <w:color w:val="000000"/>
          <w:sz w:val="22"/>
          <w:szCs w:val="22"/>
        </w:rPr>
        <w:t xml:space="preserve"> from its date of submission.</w:t>
      </w:r>
    </w:p>
    <w:p w14:paraId="71C7FE4A" w14:textId="77777777" w:rsidR="009F0B9B" w:rsidRDefault="00A5720B">
      <w:pPr>
        <w:widowControl w:val="0"/>
        <w:numPr>
          <w:ilvl w:val="0"/>
          <w:numId w:val="3"/>
        </w:numPr>
        <w:spacing w:after="160" w:line="240" w:lineRule="auto"/>
        <w:rPr>
          <w:color w:val="000000"/>
          <w:sz w:val="22"/>
          <w:szCs w:val="22"/>
        </w:rPr>
      </w:pPr>
      <w:r>
        <w:rPr>
          <w:rFonts w:ascii="Times New Roman" w:eastAsia="Times New Roman" w:hAnsi="Times New Roman" w:cs="Times New Roman"/>
          <w:color w:val="000000"/>
          <w:sz w:val="22"/>
          <w:szCs w:val="22"/>
        </w:rPr>
        <w:t>All offers should indicate whether they include taxes, compulsory payments, levies and/or duties, including VAT, if applicable.</w:t>
      </w:r>
    </w:p>
    <w:p w14:paraId="20736002" w14:textId="77777777" w:rsidR="009F0B9B" w:rsidRDefault="00A5720B">
      <w:pPr>
        <w:numPr>
          <w:ilvl w:val="0"/>
          <w:numId w:val="3"/>
        </w:numPr>
        <w:spacing w:after="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Suppliers should ensure that financial offers are devoid of calculation errors. If errors are identified during the evaluation process, the unit price will prevail. If there is ambiguity on the unit price, the Selection Committee may decide to disqualify the offer.</w:t>
      </w:r>
    </w:p>
    <w:p w14:paraId="053701C6" w14:textId="77777777" w:rsidR="009F0B9B" w:rsidRDefault="00A5720B">
      <w:pPr>
        <w:widowControl w:val="0"/>
        <w:numPr>
          <w:ilvl w:val="0"/>
          <w:numId w:val="3"/>
        </w:numPr>
        <w:spacing w:after="160" w:line="240" w:lineRule="auto"/>
        <w:jc w:val="both"/>
        <w:rPr>
          <w:color w:val="000000"/>
          <w:sz w:val="22"/>
          <w:szCs w:val="22"/>
        </w:rPr>
      </w:pPr>
      <w:r>
        <w:rPr>
          <w:rFonts w:ascii="Times New Roman" w:eastAsia="Times New Roman" w:hAnsi="Times New Roman" w:cs="Times New Roman"/>
          <w:color w:val="000000"/>
          <w:sz w:val="22"/>
          <w:szCs w:val="22"/>
        </w:rPr>
        <w:t xml:space="preserve">Any requests for clarifications regarding the project that are not addressed in written documents must be presented to Mercy Corps in writing. The answer to any question raised in writing by any offeror will be issued to that offeror. In some cases Mercy Corps may choose to issue clarifications to all offerors. It is a condition of this tender that no clarification shall be deemed to supersede, contradict, add to or detract from the conditions hereof, unless made in writing as an Addendum to Tender and signed by Mercy Corps or its designated representative.  </w:t>
      </w:r>
    </w:p>
    <w:p w14:paraId="2A4BC2A0" w14:textId="77777777" w:rsidR="009F0B9B" w:rsidRDefault="00A5720B">
      <w:pPr>
        <w:widowControl w:val="0"/>
        <w:numPr>
          <w:ilvl w:val="0"/>
          <w:numId w:val="3"/>
        </w:numPr>
        <w:spacing w:after="160" w:line="240"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This Tender does not obligate Mercy Corps to execute a contract nor does it commit Mercy Corps to pay any costs incurred in the preparation and submission of proposals. Furthermore, Mercy Corps reserves the right to reject any and all proposals, if such action is considered to be in the best interest of Mercy Corps.</w:t>
      </w:r>
    </w:p>
    <w:p w14:paraId="377648B8" w14:textId="77777777" w:rsidR="009F0B9B" w:rsidRDefault="00A5720B">
      <w:pPr>
        <w:widowControl w:val="0"/>
        <w:spacing w:after="160" w:line="240" w:lineRule="auto"/>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 xml:space="preserve">2.3 </w:t>
      </w:r>
      <w:r>
        <w:rPr>
          <w:rFonts w:ascii="Times New Roman" w:eastAsia="Times New Roman" w:hAnsi="Times New Roman" w:cs="Times New Roman"/>
          <w:b/>
          <w:color w:val="000000"/>
          <w:sz w:val="22"/>
          <w:szCs w:val="22"/>
        </w:rPr>
        <w:tab/>
        <w:t>Supplier Eligibility</w:t>
      </w:r>
    </w:p>
    <w:p w14:paraId="4FD09774" w14:textId="77777777" w:rsidR="009F0B9B" w:rsidRDefault="00A5720B">
      <w:pPr>
        <w:widowControl w:val="0"/>
        <w:spacing w:after="160" w:line="240" w:lineRule="auto"/>
        <w:rPr>
          <w:rFonts w:ascii="Times New Roman" w:eastAsia="Times New Roman" w:hAnsi="Times New Roman" w:cs="Times New Roman"/>
          <w:b/>
          <w:color w:val="000000"/>
          <w:sz w:val="22"/>
          <w:szCs w:val="22"/>
        </w:rPr>
      </w:pPr>
      <w:r>
        <w:rPr>
          <w:rFonts w:ascii="Times New Roman" w:eastAsia="Times New Roman" w:hAnsi="Times New Roman" w:cs="Times New Roman"/>
          <w:color w:val="000000"/>
          <w:sz w:val="22"/>
          <w:szCs w:val="22"/>
        </w:rPr>
        <w:t xml:space="preserve">Suppliers may not apply, and will be rejected as ineligible, if </w:t>
      </w:r>
      <w:proofErr w:type="gramStart"/>
      <w:r>
        <w:rPr>
          <w:rFonts w:ascii="Times New Roman" w:eastAsia="Times New Roman" w:hAnsi="Times New Roman" w:cs="Times New Roman"/>
          <w:color w:val="000000"/>
          <w:sz w:val="22"/>
          <w:szCs w:val="22"/>
        </w:rPr>
        <w:t>they :</w:t>
      </w:r>
      <w:proofErr w:type="gramEnd"/>
    </w:p>
    <w:p w14:paraId="104F2A77" w14:textId="77777777" w:rsidR="009F0B9B" w:rsidRDefault="00A5720B">
      <w:pPr>
        <w:widowControl w:val="0"/>
        <w:numPr>
          <w:ilvl w:val="0"/>
          <w:numId w:val="3"/>
        </w:numPr>
        <w:spacing w:after="160" w:line="240" w:lineRule="auto"/>
        <w:rPr>
          <w:color w:val="000000"/>
          <w:sz w:val="22"/>
          <w:szCs w:val="22"/>
        </w:rPr>
      </w:pPr>
      <w:r>
        <w:rPr>
          <w:rFonts w:ascii="Times New Roman" w:eastAsia="Times New Roman" w:hAnsi="Times New Roman" w:cs="Times New Roman"/>
          <w:color w:val="000000"/>
          <w:sz w:val="22"/>
          <w:szCs w:val="22"/>
        </w:rPr>
        <w:t>Are not registered companies</w:t>
      </w:r>
    </w:p>
    <w:p w14:paraId="481CCB3B" w14:textId="77777777" w:rsidR="009F0B9B" w:rsidRDefault="00A5720B">
      <w:pPr>
        <w:widowControl w:val="0"/>
        <w:numPr>
          <w:ilvl w:val="0"/>
          <w:numId w:val="3"/>
        </w:numPr>
        <w:spacing w:after="160" w:line="240" w:lineRule="auto"/>
        <w:rPr>
          <w:color w:val="000000"/>
          <w:sz w:val="22"/>
          <w:szCs w:val="22"/>
        </w:rPr>
      </w:pPr>
      <w:r>
        <w:rPr>
          <w:rFonts w:ascii="Times New Roman" w:eastAsia="Times New Roman" w:hAnsi="Times New Roman" w:cs="Times New Roman"/>
          <w:color w:val="000000"/>
          <w:sz w:val="22"/>
          <w:szCs w:val="22"/>
        </w:rPr>
        <w:t>Are bankrupt or in the process of going bankrupt</w:t>
      </w:r>
    </w:p>
    <w:p w14:paraId="13AD7286" w14:textId="77777777" w:rsidR="009F0B9B" w:rsidRDefault="00A5720B">
      <w:pPr>
        <w:widowControl w:val="0"/>
        <w:numPr>
          <w:ilvl w:val="0"/>
          <w:numId w:val="3"/>
        </w:numPr>
        <w:spacing w:after="160" w:line="240" w:lineRule="auto"/>
        <w:rPr>
          <w:color w:val="000000"/>
          <w:sz w:val="22"/>
          <w:szCs w:val="22"/>
        </w:rPr>
      </w:pPr>
      <w:r>
        <w:rPr>
          <w:rFonts w:ascii="Times New Roman" w:eastAsia="Times New Roman" w:hAnsi="Times New Roman" w:cs="Times New Roman"/>
          <w:color w:val="000000"/>
          <w:sz w:val="22"/>
          <w:szCs w:val="22"/>
        </w:rPr>
        <w:t>Have been  convicted of illegal/corrupt activities, and/or unprofessional conduct</w:t>
      </w:r>
    </w:p>
    <w:p w14:paraId="000F3B3A" w14:textId="77777777" w:rsidR="009F0B9B" w:rsidRDefault="00A5720B">
      <w:pPr>
        <w:widowControl w:val="0"/>
        <w:numPr>
          <w:ilvl w:val="0"/>
          <w:numId w:val="3"/>
        </w:numPr>
        <w:spacing w:after="160" w:line="240" w:lineRule="auto"/>
        <w:rPr>
          <w:color w:val="000000"/>
          <w:sz w:val="22"/>
          <w:szCs w:val="22"/>
        </w:rPr>
      </w:pPr>
      <w:r>
        <w:rPr>
          <w:rFonts w:ascii="Times New Roman" w:eastAsia="Times New Roman" w:hAnsi="Times New Roman" w:cs="Times New Roman"/>
          <w:color w:val="000000"/>
          <w:sz w:val="22"/>
          <w:szCs w:val="22"/>
        </w:rPr>
        <w:t>Have been guilty of grave professional misconduct</w:t>
      </w:r>
    </w:p>
    <w:p w14:paraId="635FCA8E" w14:textId="77777777" w:rsidR="009F0B9B" w:rsidRDefault="00A5720B">
      <w:pPr>
        <w:widowControl w:val="0"/>
        <w:numPr>
          <w:ilvl w:val="0"/>
          <w:numId w:val="3"/>
        </w:numPr>
        <w:spacing w:after="160" w:line="240" w:lineRule="auto"/>
        <w:rPr>
          <w:color w:val="000000"/>
          <w:sz w:val="22"/>
          <w:szCs w:val="22"/>
        </w:rPr>
      </w:pPr>
      <w:r>
        <w:rPr>
          <w:rFonts w:ascii="Times New Roman" w:eastAsia="Times New Roman" w:hAnsi="Times New Roman" w:cs="Times New Roman"/>
          <w:color w:val="000000"/>
          <w:sz w:val="22"/>
          <w:szCs w:val="22"/>
        </w:rPr>
        <w:t>Have not fulfilled obligations related to payment of social security and taxes</w:t>
      </w:r>
    </w:p>
    <w:p w14:paraId="6CEA830D" w14:textId="77777777" w:rsidR="009F0B9B" w:rsidRDefault="00A5720B">
      <w:pPr>
        <w:widowControl w:val="0"/>
        <w:numPr>
          <w:ilvl w:val="0"/>
          <w:numId w:val="3"/>
        </w:numPr>
        <w:spacing w:after="160" w:line="240" w:lineRule="auto"/>
        <w:rPr>
          <w:color w:val="000000"/>
          <w:sz w:val="22"/>
          <w:szCs w:val="22"/>
        </w:rPr>
      </w:pPr>
      <w:r>
        <w:rPr>
          <w:rFonts w:ascii="Times New Roman" w:eastAsia="Times New Roman" w:hAnsi="Times New Roman" w:cs="Times New Roman"/>
          <w:color w:val="000000"/>
          <w:sz w:val="22"/>
          <w:szCs w:val="22"/>
        </w:rPr>
        <w:t>Are guilty of serious misinterpretation in supplying information</w:t>
      </w:r>
    </w:p>
    <w:p w14:paraId="7BB26C8D" w14:textId="77777777" w:rsidR="009F0B9B" w:rsidRDefault="00A5720B">
      <w:pPr>
        <w:widowControl w:val="0"/>
        <w:numPr>
          <w:ilvl w:val="0"/>
          <w:numId w:val="3"/>
        </w:numPr>
        <w:spacing w:after="160" w:line="240" w:lineRule="auto"/>
        <w:rPr>
          <w:color w:val="000000"/>
          <w:sz w:val="22"/>
          <w:szCs w:val="22"/>
        </w:rPr>
      </w:pPr>
      <w:r>
        <w:rPr>
          <w:rFonts w:ascii="Times New Roman" w:eastAsia="Times New Roman" w:hAnsi="Times New Roman" w:cs="Times New Roman"/>
          <w:color w:val="000000"/>
          <w:sz w:val="22"/>
          <w:szCs w:val="22"/>
        </w:rPr>
        <w:t xml:space="preserve">Are in violation of the policies outlined in Mercy Corps Anti Bribery or </w:t>
      </w:r>
      <w:proofErr w:type="spellStart"/>
      <w:r>
        <w:rPr>
          <w:rFonts w:ascii="Times New Roman" w:eastAsia="Times New Roman" w:hAnsi="Times New Roman" w:cs="Times New Roman"/>
          <w:color w:val="000000"/>
          <w:sz w:val="22"/>
          <w:szCs w:val="22"/>
        </w:rPr>
        <w:t>Anti Corruption</w:t>
      </w:r>
      <w:proofErr w:type="spellEnd"/>
      <w:r>
        <w:rPr>
          <w:rFonts w:ascii="Times New Roman" w:eastAsia="Times New Roman" w:hAnsi="Times New Roman" w:cs="Times New Roman"/>
          <w:color w:val="000000"/>
          <w:sz w:val="22"/>
          <w:szCs w:val="22"/>
        </w:rPr>
        <w:t xml:space="preserve"> Statement</w:t>
      </w:r>
    </w:p>
    <w:p w14:paraId="06FB4D8B" w14:textId="77777777" w:rsidR="009F0B9B" w:rsidRDefault="00A5720B">
      <w:pPr>
        <w:widowControl w:val="0"/>
        <w:numPr>
          <w:ilvl w:val="0"/>
          <w:numId w:val="3"/>
        </w:numPr>
        <w:spacing w:after="160" w:line="240" w:lineRule="auto"/>
        <w:rPr>
          <w:color w:val="000000"/>
          <w:sz w:val="22"/>
          <w:szCs w:val="22"/>
        </w:rPr>
      </w:pPr>
      <w:r>
        <w:rPr>
          <w:rFonts w:ascii="Times New Roman" w:eastAsia="Times New Roman" w:hAnsi="Times New Roman" w:cs="Times New Roman"/>
          <w:color w:val="000000"/>
          <w:sz w:val="22"/>
          <w:szCs w:val="22"/>
        </w:rPr>
        <w:t>Supplier (or supplier’s principals) are on any list of sanctioned parties issued by; or are presently excluded or disqualified from participation in this transaction by: the United States Government or United Nations by the United States Government, the United Kingdom, the European Union, the United Nations, other national governments, or public international organizations.</w:t>
      </w:r>
    </w:p>
    <w:p w14:paraId="71DA8BC2" w14:textId="77777777" w:rsidR="009F0B9B" w:rsidRDefault="00A5720B">
      <w:pPr>
        <w:widowControl w:val="0"/>
        <w:spacing w:after="16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Additional eligibility criteria, if applicable, are stated in section 3.2 of this tender package.</w:t>
      </w:r>
    </w:p>
    <w:p w14:paraId="68308F81" w14:textId="77777777" w:rsidR="009F0B9B" w:rsidRDefault="00A5720B">
      <w:pPr>
        <w:widowControl w:val="0"/>
        <w:spacing w:after="160" w:line="240" w:lineRule="auto"/>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 xml:space="preserve">2.4   </w:t>
      </w:r>
      <w:r>
        <w:rPr>
          <w:rFonts w:ascii="Times New Roman" w:eastAsia="Times New Roman" w:hAnsi="Times New Roman" w:cs="Times New Roman"/>
          <w:b/>
          <w:color w:val="000000"/>
          <w:sz w:val="22"/>
          <w:szCs w:val="22"/>
        </w:rPr>
        <w:tab/>
        <w:t>Response Documents</w:t>
      </w:r>
    </w:p>
    <w:p w14:paraId="29FE35C9" w14:textId="77777777" w:rsidR="009F0B9B" w:rsidRDefault="00A5720B">
      <w:pPr>
        <w:widowControl w:val="0"/>
        <w:spacing w:after="160" w:line="240"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Offerors can either utilize the response documents contained in this tender package to submit their offer or they can submit an offer in their own format as long as it contains all the required documents and information specified by this </w:t>
      </w:r>
      <w:r>
        <w:rPr>
          <w:rFonts w:ascii="Times New Roman" w:eastAsia="Times New Roman" w:hAnsi="Times New Roman" w:cs="Times New Roman"/>
          <w:color w:val="000000"/>
          <w:sz w:val="22"/>
          <w:szCs w:val="22"/>
        </w:rPr>
        <w:lastRenderedPageBreak/>
        <w:t>tender.</w:t>
      </w:r>
    </w:p>
    <w:p w14:paraId="18622568" w14:textId="77777777" w:rsidR="009F0B9B" w:rsidRDefault="00A5720B">
      <w:pPr>
        <w:widowControl w:val="0"/>
        <w:spacing w:after="160" w:line="240" w:lineRule="auto"/>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2.5</w:t>
      </w:r>
      <w:r>
        <w:rPr>
          <w:rFonts w:ascii="Times New Roman" w:eastAsia="Times New Roman" w:hAnsi="Times New Roman" w:cs="Times New Roman"/>
          <w:b/>
          <w:color w:val="000000"/>
          <w:sz w:val="22"/>
          <w:szCs w:val="22"/>
        </w:rPr>
        <w:tab/>
        <w:t>Acceptance of Successful Response</w:t>
      </w:r>
    </w:p>
    <w:p w14:paraId="0841C1E7" w14:textId="77777777" w:rsidR="009F0B9B" w:rsidRDefault="00A5720B">
      <w:pPr>
        <w:widowControl w:val="0"/>
        <w:spacing w:after="16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Documentation submitted by offerors will be verified by Mercy Corps. The winning offeror will be required to sign a contract for the stated, agreed upon amount.</w:t>
      </w:r>
    </w:p>
    <w:p w14:paraId="5DB87A75" w14:textId="77777777" w:rsidR="009F0B9B" w:rsidRDefault="00A5720B">
      <w:pPr>
        <w:widowControl w:val="0"/>
        <w:spacing w:after="160" w:line="240" w:lineRule="auto"/>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2.6</w:t>
      </w:r>
      <w:r>
        <w:rPr>
          <w:rFonts w:ascii="Times New Roman" w:eastAsia="Times New Roman" w:hAnsi="Times New Roman" w:cs="Times New Roman"/>
          <w:b/>
          <w:color w:val="000000"/>
          <w:sz w:val="22"/>
          <w:szCs w:val="22"/>
        </w:rPr>
        <w:tab/>
        <w:t>Certification Regarding Terrorism</w:t>
      </w:r>
    </w:p>
    <w:p w14:paraId="093EB58C" w14:textId="77777777" w:rsidR="009F0B9B" w:rsidRDefault="00A5720B">
      <w:pPr>
        <w:widowControl w:val="0"/>
        <w:spacing w:after="160" w:line="240"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It is Mercy Corps’ policy to comply with humanitarian principles and the laws and regulations of the United States, the European Union, the United Nations, the United Kingdom, host nations, and other applicable donors concerning transactions with or support to individuals or entities that have engaged in fraud, waste, abuse, human trafficking, corruption, or terrorist activity. These laws and regulations prohibit Mercy Corps from transacting with or providing support to any individuals or entities that are the subject of government sanctions, donor rules, or laws prohibiting transactions or support to such parties.</w:t>
      </w:r>
    </w:p>
    <w:p w14:paraId="45C76392" w14:textId="77777777" w:rsidR="009F0B9B" w:rsidRDefault="009F0B9B">
      <w:pPr>
        <w:widowControl w:val="0"/>
        <w:spacing w:after="160" w:line="240" w:lineRule="auto"/>
        <w:rPr>
          <w:rFonts w:ascii="Times New Roman" w:eastAsia="Times New Roman" w:hAnsi="Times New Roman" w:cs="Times New Roman"/>
          <w:color w:val="000000"/>
          <w:sz w:val="22"/>
          <w:szCs w:val="22"/>
        </w:rPr>
      </w:pPr>
    </w:p>
    <w:p w14:paraId="0D43BC39" w14:textId="77777777" w:rsidR="009F0B9B" w:rsidRDefault="009F0B9B">
      <w:pPr>
        <w:widowControl w:val="0"/>
        <w:spacing w:after="160" w:line="240" w:lineRule="auto"/>
        <w:rPr>
          <w:rFonts w:ascii="Times New Roman" w:eastAsia="Times New Roman" w:hAnsi="Times New Roman" w:cs="Times New Roman"/>
          <w:color w:val="000000"/>
          <w:sz w:val="22"/>
          <w:szCs w:val="22"/>
        </w:rPr>
      </w:pPr>
    </w:p>
    <w:p w14:paraId="7A98848F" w14:textId="77777777" w:rsidR="009F0B9B" w:rsidRDefault="009F0B9B">
      <w:pPr>
        <w:widowControl w:val="0"/>
        <w:spacing w:after="160" w:line="240" w:lineRule="auto"/>
        <w:rPr>
          <w:rFonts w:ascii="Times New Roman" w:eastAsia="Times New Roman" w:hAnsi="Times New Roman" w:cs="Times New Roman"/>
          <w:color w:val="000000"/>
          <w:sz w:val="22"/>
          <w:szCs w:val="22"/>
        </w:rPr>
      </w:pPr>
    </w:p>
    <w:p w14:paraId="48226872" w14:textId="77777777" w:rsidR="009F0B9B" w:rsidRDefault="009F0B9B">
      <w:pPr>
        <w:widowControl w:val="0"/>
        <w:spacing w:after="160" w:line="240" w:lineRule="auto"/>
        <w:rPr>
          <w:rFonts w:ascii="Times New Roman" w:eastAsia="Times New Roman" w:hAnsi="Times New Roman" w:cs="Times New Roman"/>
          <w:color w:val="000000"/>
          <w:sz w:val="22"/>
          <w:szCs w:val="22"/>
        </w:rPr>
      </w:pPr>
    </w:p>
    <w:p w14:paraId="6B0DB90D" w14:textId="77777777" w:rsidR="009F0B9B" w:rsidRDefault="009F0B9B">
      <w:pPr>
        <w:widowControl w:val="0"/>
        <w:spacing w:after="160" w:line="240" w:lineRule="auto"/>
        <w:rPr>
          <w:rFonts w:ascii="Times New Roman" w:eastAsia="Times New Roman" w:hAnsi="Times New Roman" w:cs="Times New Roman"/>
          <w:color w:val="000000"/>
          <w:sz w:val="22"/>
          <w:szCs w:val="22"/>
        </w:rPr>
      </w:pPr>
    </w:p>
    <w:p w14:paraId="0881072F" w14:textId="77777777" w:rsidR="009F0B9B" w:rsidRDefault="009F0B9B">
      <w:pPr>
        <w:widowControl w:val="0"/>
        <w:spacing w:after="160" w:line="240" w:lineRule="auto"/>
        <w:rPr>
          <w:rFonts w:ascii="Times New Roman" w:eastAsia="Times New Roman" w:hAnsi="Times New Roman" w:cs="Times New Roman"/>
          <w:color w:val="000000"/>
          <w:sz w:val="22"/>
          <w:szCs w:val="22"/>
        </w:rPr>
      </w:pPr>
    </w:p>
    <w:p w14:paraId="58FD596F" w14:textId="77777777" w:rsidR="009F0B9B" w:rsidRDefault="009F0B9B">
      <w:pPr>
        <w:widowControl w:val="0"/>
        <w:spacing w:after="160" w:line="240" w:lineRule="auto"/>
        <w:rPr>
          <w:rFonts w:ascii="Times New Roman" w:eastAsia="Times New Roman" w:hAnsi="Times New Roman" w:cs="Times New Roman"/>
          <w:color w:val="000000"/>
          <w:sz w:val="22"/>
          <w:szCs w:val="22"/>
        </w:rPr>
      </w:pPr>
    </w:p>
    <w:p w14:paraId="0A5CDC7B" w14:textId="77777777" w:rsidR="009F0B9B" w:rsidRDefault="009F0B9B">
      <w:pPr>
        <w:widowControl w:val="0"/>
        <w:spacing w:after="160" w:line="240" w:lineRule="auto"/>
        <w:rPr>
          <w:rFonts w:ascii="Times New Roman" w:eastAsia="Times New Roman" w:hAnsi="Times New Roman" w:cs="Times New Roman"/>
          <w:color w:val="000000"/>
          <w:sz w:val="22"/>
          <w:szCs w:val="22"/>
        </w:rPr>
      </w:pPr>
    </w:p>
    <w:p w14:paraId="27831667" w14:textId="77777777" w:rsidR="009F0B9B" w:rsidRDefault="009F0B9B">
      <w:pPr>
        <w:widowControl w:val="0"/>
        <w:spacing w:after="160" w:line="240" w:lineRule="auto"/>
        <w:rPr>
          <w:rFonts w:ascii="Times New Roman" w:eastAsia="Times New Roman" w:hAnsi="Times New Roman" w:cs="Times New Roman"/>
          <w:color w:val="000000"/>
          <w:sz w:val="22"/>
          <w:szCs w:val="22"/>
        </w:rPr>
      </w:pPr>
    </w:p>
    <w:p w14:paraId="6AFF3E57" w14:textId="77777777" w:rsidR="009F0B9B" w:rsidRDefault="009F0B9B">
      <w:pPr>
        <w:widowControl w:val="0"/>
        <w:spacing w:after="160" w:line="240" w:lineRule="auto"/>
        <w:rPr>
          <w:rFonts w:ascii="Times New Roman" w:eastAsia="Times New Roman" w:hAnsi="Times New Roman" w:cs="Times New Roman"/>
          <w:color w:val="000000"/>
          <w:sz w:val="22"/>
          <w:szCs w:val="22"/>
        </w:rPr>
      </w:pPr>
    </w:p>
    <w:p w14:paraId="5D077009" w14:textId="77777777" w:rsidR="009F0B9B" w:rsidRDefault="009F0B9B">
      <w:pPr>
        <w:widowControl w:val="0"/>
        <w:spacing w:after="160" w:line="240" w:lineRule="auto"/>
        <w:rPr>
          <w:rFonts w:ascii="Times New Roman" w:eastAsia="Times New Roman" w:hAnsi="Times New Roman" w:cs="Times New Roman"/>
          <w:color w:val="000000"/>
          <w:sz w:val="22"/>
          <w:szCs w:val="22"/>
        </w:rPr>
      </w:pPr>
    </w:p>
    <w:p w14:paraId="016200C9" w14:textId="77777777" w:rsidR="009F0B9B" w:rsidRDefault="009F0B9B">
      <w:pPr>
        <w:widowControl w:val="0"/>
        <w:spacing w:after="160" w:line="240" w:lineRule="auto"/>
        <w:rPr>
          <w:rFonts w:ascii="Times New Roman" w:eastAsia="Times New Roman" w:hAnsi="Times New Roman" w:cs="Times New Roman"/>
          <w:color w:val="000000"/>
          <w:sz w:val="22"/>
          <w:szCs w:val="22"/>
        </w:rPr>
      </w:pPr>
    </w:p>
    <w:p w14:paraId="27C4C7A2" w14:textId="77777777" w:rsidR="009F0B9B" w:rsidRDefault="009F0B9B">
      <w:pPr>
        <w:widowControl w:val="0"/>
        <w:spacing w:after="160" w:line="240" w:lineRule="auto"/>
        <w:rPr>
          <w:rFonts w:ascii="Times New Roman" w:eastAsia="Times New Roman" w:hAnsi="Times New Roman" w:cs="Times New Roman"/>
          <w:color w:val="000000"/>
          <w:sz w:val="22"/>
          <w:szCs w:val="22"/>
        </w:rPr>
      </w:pPr>
    </w:p>
    <w:p w14:paraId="432B5690" w14:textId="77777777" w:rsidR="009F0B9B" w:rsidRDefault="009F0B9B">
      <w:pPr>
        <w:widowControl w:val="0"/>
        <w:spacing w:after="160" w:line="240" w:lineRule="auto"/>
        <w:rPr>
          <w:rFonts w:ascii="Times New Roman" w:eastAsia="Times New Roman" w:hAnsi="Times New Roman" w:cs="Times New Roman"/>
          <w:color w:val="000000"/>
          <w:sz w:val="22"/>
          <w:szCs w:val="22"/>
        </w:rPr>
      </w:pPr>
    </w:p>
    <w:p w14:paraId="70A4A6F1" w14:textId="77777777" w:rsidR="009F0B9B" w:rsidRDefault="009F0B9B">
      <w:pPr>
        <w:widowControl w:val="0"/>
        <w:spacing w:after="160" w:line="240" w:lineRule="auto"/>
        <w:rPr>
          <w:rFonts w:ascii="Times New Roman" w:eastAsia="Times New Roman" w:hAnsi="Times New Roman" w:cs="Times New Roman"/>
          <w:color w:val="000000"/>
          <w:sz w:val="22"/>
          <w:szCs w:val="22"/>
        </w:rPr>
      </w:pPr>
    </w:p>
    <w:p w14:paraId="77A55ECA" w14:textId="77777777" w:rsidR="009F0B9B" w:rsidRDefault="009F0B9B">
      <w:pPr>
        <w:widowControl w:val="0"/>
        <w:spacing w:after="160" w:line="240" w:lineRule="auto"/>
        <w:rPr>
          <w:rFonts w:ascii="Times New Roman" w:eastAsia="Times New Roman" w:hAnsi="Times New Roman" w:cs="Times New Roman"/>
          <w:color w:val="000000"/>
          <w:sz w:val="22"/>
          <w:szCs w:val="22"/>
        </w:rPr>
      </w:pPr>
    </w:p>
    <w:p w14:paraId="1E325350" w14:textId="77777777" w:rsidR="009F0B9B" w:rsidRDefault="009F0B9B">
      <w:pPr>
        <w:widowControl w:val="0"/>
        <w:spacing w:after="160" w:line="240" w:lineRule="auto"/>
        <w:rPr>
          <w:rFonts w:ascii="Times New Roman" w:eastAsia="Times New Roman" w:hAnsi="Times New Roman" w:cs="Times New Roman"/>
          <w:color w:val="000000"/>
          <w:sz w:val="22"/>
          <w:szCs w:val="22"/>
        </w:rPr>
      </w:pPr>
    </w:p>
    <w:p w14:paraId="0BB2D525" w14:textId="77777777" w:rsidR="009F0B9B" w:rsidRDefault="009F0B9B">
      <w:pPr>
        <w:widowControl w:val="0"/>
        <w:spacing w:after="160" w:line="240" w:lineRule="auto"/>
        <w:rPr>
          <w:rFonts w:ascii="Times New Roman" w:eastAsia="Times New Roman" w:hAnsi="Times New Roman" w:cs="Times New Roman"/>
          <w:color w:val="000000"/>
          <w:sz w:val="22"/>
          <w:szCs w:val="22"/>
        </w:rPr>
      </w:pPr>
    </w:p>
    <w:p w14:paraId="66A79EF1" w14:textId="77777777" w:rsidR="009F0B9B" w:rsidRDefault="00A5720B">
      <w:pPr>
        <w:widowControl w:val="0"/>
        <w:spacing w:after="160" w:line="240" w:lineRule="auto"/>
        <w:rPr>
          <w:rFonts w:ascii="Times New Roman" w:eastAsia="Times New Roman" w:hAnsi="Times New Roman" w:cs="Times New Roman"/>
          <w:color w:val="000000"/>
          <w:sz w:val="22"/>
          <w:szCs w:val="22"/>
        </w:rPr>
      </w:pPr>
      <w:r>
        <w:br w:type="page"/>
      </w:r>
    </w:p>
    <w:p w14:paraId="47896DB9" w14:textId="77777777" w:rsidR="009F0B9B" w:rsidRDefault="00A5720B">
      <w:pPr>
        <w:pStyle w:val="Heading1"/>
        <w:numPr>
          <w:ilvl w:val="0"/>
          <w:numId w:val="12"/>
        </w:numPr>
        <w:contextualSpacing/>
        <w:rPr>
          <w:sz w:val="28"/>
          <w:szCs w:val="28"/>
        </w:rPr>
      </w:pPr>
      <w:bookmarkStart w:id="4" w:name="_6wwf7wss0sbh" w:colFirst="0" w:colLast="0"/>
      <w:bookmarkEnd w:id="4"/>
      <w:r>
        <w:rPr>
          <w:sz w:val="28"/>
          <w:szCs w:val="28"/>
        </w:rPr>
        <w:lastRenderedPageBreak/>
        <w:t>Criteria &amp; Submittals</w:t>
      </w:r>
    </w:p>
    <w:p w14:paraId="7E433ACE" w14:textId="77777777" w:rsidR="009F0B9B" w:rsidRDefault="009F0B9B">
      <w:pPr>
        <w:widowControl w:val="0"/>
        <w:spacing w:after="0" w:line="240" w:lineRule="auto"/>
        <w:rPr>
          <w:rFonts w:ascii="Times New Roman" w:eastAsia="Times New Roman" w:hAnsi="Times New Roman" w:cs="Times New Roman"/>
          <w:b/>
          <w:color w:val="000000"/>
          <w:sz w:val="22"/>
          <w:szCs w:val="22"/>
        </w:rPr>
      </w:pPr>
    </w:p>
    <w:tbl>
      <w:tblPr>
        <w:tblStyle w:val="a4"/>
        <w:tblW w:w="108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9F0B9B" w14:paraId="2F870FBA" w14:textId="77777777">
        <w:tc>
          <w:tcPr>
            <w:tcW w:w="10800" w:type="dxa"/>
            <w:shd w:val="clear" w:color="auto" w:fill="auto"/>
            <w:tcMar>
              <w:top w:w="100" w:type="dxa"/>
              <w:left w:w="100" w:type="dxa"/>
              <w:bottom w:w="100" w:type="dxa"/>
              <w:right w:w="100" w:type="dxa"/>
            </w:tcMar>
          </w:tcPr>
          <w:p w14:paraId="7433E08D" w14:textId="77777777" w:rsidR="009F0B9B" w:rsidRDefault="00A5720B">
            <w:pPr>
              <w:widowControl w:val="0"/>
              <w:spacing w:after="160" w:line="240" w:lineRule="auto"/>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 xml:space="preserve">3.1       Contract Terms </w:t>
            </w:r>
          </w:p>
          <w:p w14:paraId="053A7AD6" w14:textId="59A545EC" w:rsidR="009F0B9B" w:rsidRDefault="00A5720B">
            <w:pPr>
              <w:widowControl w:val="0"/>
              <w:spacing w:after="160" w:line="240" w:lineRule="auto"/>
              <w:rPr>
                <w:rFonts w:ascii="Times New Roman" w:eastAsia="Times New Roman" w:hAnsi="Times New Roman" w:cs="Times New Roman"/>
                <w:b/>
                <w:color w:val="000000"/>
                <w:sz w:val="22"/>
                <w:szCs w:val="22"/>
              </w:rPr>
            </w:pPr>
            <w:r>
              <w:rPr>
                <w:rFonts w:ascii="Times New Roman" w:eastAsia="Times New Roman" w:hAnsi="Times New Roman" w:cs="Times New Roman"/>
                <w:color w:val="000000"/>
                <w:sz w:val="22"/>
                <w:szCs w:val="22"/>
              </w:rPr>
              <w:t>Mercy Corps intends to issue a</w:t>
            </w:r>
            <w:r>
              <w:rPr>
                <w:rFonts w:ascii="Times New Roman" w:eastAsia="Times New Roman" w:hAnsi="Times New Roman" w:cs="Times New Roman"/>
                <w:b/>
                <w:color w:val="000000"/>
                <w:sz w:val="22"/>
                <w:szCs w:val="22"/>
              </w:rPr>
              <w:t xml:space="preserve"> </w:t>
            </w:r>
            <w:r w:rsidRPr="009D4B97">
              <w:rPr>
                <w:rFonts w:ascii="Times New Roman" w:eastAsia="Times New Roman" w:hAnsi="Times New Roman" w:cs="Times New Roman"/>
                <w:bCs/>
                <w:color w:val="auto"/>
                <w:sz w:val="22"/>
                <w:szCs w:val="22"/>
              </w:rPr>
              <w:t>Fixed Price</w:t>
            </w:r>
            <w:r w:rsidRPr="009D4B97">
              <w:rPr>
                <w:rFonts w:ascii="Times New Roman" w:eastAsia="Times New Roman" w:hAnsi="Times New Roman" w:cs="Times New Roman"/>
                <w:color w:val="auto"/>
                <w:sz w:val="22"/>
                <w:szCs w:val="22"/>
              </w:rPr>
              <w:t xml:space="preserve"> </w:t>
            </w:r>
            <w:r>
              <w:rPr>
                <w:rFonts w:ascii="Times New Roman" w:eastAsia="Times New Roman" w:hAnsi="Times New Roman" w:cs="Times New Roman"/>
                <w:color w:val="000000"/>
                <w:sz w:val="22"/>
                <w:szCs w:val="22"/>
              </w:rPr>
              <w:t>contract to one or several company(</w:t>
            </w:r>
            <w:proofErr w:type="spellStart"/>
            <w:r>
              <w:rPr>
                <w:rFonts w:ascii="Times New Roman" w:eastAsia="Times New Roman" w:hAnsi="Times New Roman" w:cs="Times New Roman"/>
                <w:color w:val="000000"/>
                <w:sz w:val="22"/>
                <w:szCs w:val="22"/>
              </w:rPr>
              <w:t>ies</w:t>
            </w:r>
            <w:proofErr w:type="spellEnd"/>
            <w:r>
              <w:rPr>
                <w:rFonts w:ascii="Times New Roman" w:eastAsia="Times New Roman" w:hAnsi="Times New Roman" w:cs="Times New Roman"/>
                <w:color w:val="000000"/>
                <w:sz w:val="22"/>
                <w:szCs w:val="22"/>
              </w:rPr>
              <w:t xml:space="preserve">) or organization(s). The successful offeror(s) shall be required to adhere to the statement of work and terms and conditions of the resulting contract. The anticipated contract is incorporated in </w:t>
            </w:r>
            <w:r>
              <w:rPr>
                <w:rFonts w:ascii="Times New Roman" w:eastAsia="Times New Roman" w:hAnsi="Times New Roman" w:cs="Times New Roman"/>
                <w:color w:val="0000FF"/>
                <w:sz w:val="22"/>
                <w:szCs w:val="22"/>
              </w:rPr>
              <w:t>Section 6</w:t>
            </w:r>
            <w:r>
              <w:rPr>
                <w:rFonts w:ascii="Times New Roman" w:eastAsia="Times New Roman" w:hAnsi="Times New Roman" w:cs="Times New Roman"/>
                <w:color w:val="000000"/>
                <w:sz w:val="22"/>
                <w:szCs w:val="22"/>
              </w:rPr>
              <w:t xml:space="preserve"> herein. By submitting an offer, offerors certify that they understand and agree to all of the terms and clauses contained in </w:t>
            </w:r>
            <w:r>
              <w:rPr>
                <w:rFonts w:ascii="Times New Roman" w:eastAsia="Times New Roman" w:hAnsi="Times New Roman" w:cs="Times New Roman"/>
                <w:color w:val="0000FF"/>
                <w:sz w:val="22"/>
                <w:szCs w:val="22"/>
              </w:rPr>
              <w:t>Section 6</w:t>
            </w:r>
            <w:r>
              <w:rPr>
                <w:rFonts w:ascii="Times New Roman" w:eastAsia="Times New Roman" w:hAnsi="Times New Roman" w:cs="Times New Roman"/>
                <w:color w:val="000000"/>
                <w:sz w:val="22"/>
                <w:szCs w:val="22"/>
              </w:rPr>
              <w:t>.</w:t>
            </w:r>
          </w:p>
        </w:tc>
      </w:tr>
      <w:tr w:rsidR="009F0B9B" w14:paraId="38B387EE" w14:textId="77777777">
        <w:tc>
          <w:tcPr>
            <w:tcW w:w="10800" w:type="dxa"/>
            <w:shd w:val="clear" w:color="auto" w:fill="auto"/>
            <w:tcMar>
              <w:top w:w="100" w:type="dxa"/>
              <w:left w:w="100" w:type="dxa"/>
              <w:bottom w:w="100" w:type="dxa"/>
              <w:right w:w="100" w:type="dxa"/>
            </w:tcMar>
          </w:tcPr>
          <w:p w14:paraId="6B731DF2" w14:textId="5F7C0AF0" w:rsidR="009F0B9B" w:rsidRDefault="00A5720B">
            <w:pPr>
              <w:widowControl w:val="0"/>
              <w:spacing w:after="160" w:line="288" w:lineRule="auto"/>
              <w:rPr>
                <w:rFonts w:ascii="Times New Roman" w:eastAsia="Times New Roman" w:hAnsi="Times New Roman" w:cs="Times New Roman"/>
                <w:color w:val="000000"/>
                <w:sz w:val="22"/>
                <w:szCs w:val="22"/>
                <w:highlight w:val="yellow"/>
              </w:rPr>
            </w:pPr>
            <w:r>
              <w:rPr>
                <w:rFonts w:ascii="Times New Roman" w:eastAsia="Times New Roman" w:hAnsi="Times New Roman" w:cs="Times New Roman"/>
                <w:b/>
                <w:color w:val="000000"/>
                <w:sz w:val="22"/>
                <w:szCs w:val="22"/>
              </w:rPr>
              <w:t>3.2</w:t>
            </w:r>
            <w:r>
              <w:rPr>
                <w:rFonts w:ascii="Times New Roman" w:eastAsia="Times New Roman" w:hAnsi="Times New Roman" w:cs="Times New Roman"/>
                <w:b/>
                <w:color w:val="000000"/>
                <w:sz w:val="22"/>
                <w:szCs w:val="22"/>
              </w:rPr>
              <w:tab/>
              <w:t>Specific Eligibility Criteria</w:t>
            </w:r>
            <w:r>
              <w:rPr>
                <w:rFonts w:ascii="Times New Roman" w:eastAsia="Times New Roman" w:hAnsi="Times New Roman" w:cs="Times New Roman"/>
                <w:color w:val="000000"/>
                <w:sz w:val="22"/>
                <w:szCs w:val="22"/>
              </w:rPr>
              <w:t xml:space="preserve"> </w:t>
            </w:r>
          </w:p>
          <w:p w14:paraId="3A50C2C7" w14:textId="7E821662" w:rsidR="009F0B9B" w:rsidRDefault="00A5720B">
            <w:pPr>
              <w:widowControl w:val="0"/>
              <w:spacing w:after="16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Eligibility criteria must be </w:t>
            </w:r>
            <w:r w:rsidR="00F27841">
              <w:rPr>
                <w:rFonts w:ascii="Times New Roman" w:eastAsia="Times New Roman" w:hAnsi="Times New Roman" w:cs="Times New Roman"/>
                <w:color w:val="000000"/>
                <w:sz w:val="22"/>
                <w:szCs w:val="22"/>
              </w:rPr>
              <w:t>met,</w:t>
            </w:r>
            <w:r>
              <w:rPr>
                <w:rFonts w:ascii="Times New Roman" w:eastAsia="Times New Roman" w:hAnsi="Times New Roman" w:cs="Times New Roman"/>
                <w:color w:val="000000"/>
                <w:sz w:val="22"/>
                <w:szCs w:val="22"/>
              </w:rPr>
              <w:t xml:space="preserve"> and the corresponding supporting documents listed below under “Tender Submittals” </w:t>
            </w:r>
            <w:r>
              <w:rPr>
                <w:rFonts w:ascii="Times New Roman" w:eastAsia="Times New Roman" w:hAnsi="Times New Roman" w:cs="Times New Roman"/>
                <w:b/>
                <w:color w:val="000000"/>
                <w:sz w:val="22"/>
                <w:szCs w:val="22"/>
                <w:u w:val="single"/>
              </w:rPr>
              <w:t>must</w:t>
            </w:r>
            <w:r>
              <w:rPr>
                <w:rFonts w:ascii="Times New Roman" w:eastAsia="Times New Roman" w:hAnsi="Times New Roman" w:cs="Times New Roman"/>
                <w:b/>
                <w:color w:val="000000"/>
                <w:sz w:val="22"/>
                <w:szCs w:val="22"/>
              </w:rPr>
              <w:t xml:space="preserve"> </w:t>
            </w:r>
            <w:r>
              <w:rPr>
                <w:rFonts w:ascii="Times New Roman" w:eastAsia="Times New Roman" w:hAnsi="Times New Roman" w:cs="Times New Roman"/>
                <w:color w:val="000000"/>
                <w:sz w:val="22"/>
                <w:szCs w:val="22"/>
              </w:rPr>
              <w:t xml:space="preserve">be submitted with offers. Offerors who do not submit these documents may be </w:t>
            </w:r>
            <w:r>
              <w:rPr>
                <w:rFonts w:ascii="Times New Roman" w:eastAsia="Times New Roman" w:hAnsi="Times New Roman" w:cs="Times New Roman"/>
                <w:b/>
                <w:color w:val="000000"/>
                <w:sz w:val="22"/>
                <w:szCs w:val="22"/>
                <w:u w:val="single"/>
              </w:rPr>
              <w:t>disqualified</w:t>
            </w:r>
            <w:r>
              <w:rPr>
                <w:rFonts w:ascii="Times New Roman" w:eastAsia="Times New Roman" w:hAnsi="Times New Roman" w:cs="Times New Roman"/>
                <w:b/>
                <w:color w:val="000000"/>
                <w:sz w:val="22"/>
                <w:szCs w:val="22"/>
              </w:rPr>
              <w:t xml:space="preserve"> </w:t>
            </w:r>
            <w:r>
              <w:rPr>
                <w:rFonts w:ascii="Times New Roman" w:eastAsia="Times New Roman" w:hAnsi="Times New Roman" w:cs="Times New Roman"/>
                <w:color w:val="000000"/>
                <w:sz w:val="22"/>
                <w:szCs w:val="22"/>
              </w:rPr>
              <w:t>from any further technical or financial evaluation.</w:t>
            </w:r>
          </w:p>
          <w:p w14:paraId="474D1B7E" w14:textId="77777777" w:rsidR="009F0B9B" w:rsidRDefault="00A5720B">
            <w:pPr>
              <w:widowControl w:val="0"/>
              <w:spacing w:after="160" w:line="331"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Eligibility Criteria:</w:t>
            </w:r>
          </w:p>
          <w:p w14:paraId="74248A63" w14:textId="66E8EC0E" w:rsidR="009F0B9B" w:rsidRDefault="00A5720B">
            <w:pPr>
              <w:widowControl w:val="0"/>
              <w:numPr>
                <w:ilvl w:val="0"/>
                <w:numId w:val="15"/>
              </w:numPr>
              <w:spacing w:after="0" w:line="288" w:lineRule="auto"/>
              <w:contextualSpacing/>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The offeror must be legally registered</w:t>
            </w:r>
            <w:r w:rsidR="006760C2">
              <w:rPr>
                <w:rFonts w:ascii="Times New Roman" w:eastAsia="Times New Roman" w:hAnsi="Times New Roman" w:cs="Times New Roman"/>
                <w:color w:val="000000"/>
                <w:sz w:val="22"/>
                <w:szCs w:val="22"/>
              </w:rPr>
              <w:t xml:space="preserve"> company in Sudan</w:t>
            </w:r>
          </w:p>
          <w:p w14:paraId="38DDDB19" w14:textId="77777777" w:rsidR="009F0B9B" w:rsidRDefault="00A5720B">
            <w:pPr>
              <w:widowControl w:val="0"/>
              <w:numPr>
                <w:ilvl w:val="0"/>
                <w:numId w:val="15"/>
              </w:numPr>
              <w:spacing w:after="0" w:line="288" w:lineRule="auto"/>
              <w:contextualSpacing/>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The offeror must be in good standing with its governing tax authority</w:t>
            </w:r>
          </w:p>
          <w:p w14:paraId="322B0D8C" w14:textId="2409574B" w:rsidR="009F0B9B" w:rsidRPr="00405CFA" w:rsidRDefault="00405CFA" w:rsidP="00405CFA">
            <w:pPr>
              <w:widowControl w:val="0"/>
              <w:numPr>
                <w:ilvl w:val="0"/>
                <w:numId w:val="15"/>
              </w:numPr>
              <w:pBdr>
                <w:top w:val="none" w:sz="0" w:space="0" w:color="auto"/>
                <w:left w:val="none" w:sz="0" w:space="0" w:color="auto"/>
                <w:bottom w:val="none" w:sz="0" w:space="0" w:color="auto"/>
                <w:right w:val="none" w:sz="0" w:space="0" w:color="auto"/>
                <w:between w:val="none" w:sz="0" w:space="0" w:color="auto"/>
              </w:pBdr>
              <w:spacing w:after="0" w:line="288" w:lineRule="auto"/>
              <w:contextualSpacing/>
              <w:rPr>
                <w:rFonts w:ascii="Times New Roman" w:eastAsia="Times New Roman" w:hAnsi="Times New Roman" w:cs="Times New Roman"/>
                <w:color w:val="000000"/>
                <w:sz w:val="22"/>
                <w:szCs w:val="22"/>
              </w:rPr>
            </w:pPr>
            <w:r w:rsidRPr="00743585">
              <w:rPr>
                <w:rFonts w:ascii="Times New Roman" w:eastAsia="Times New Roman" w:hAnsi="Times New Roman" w:cs="Times New Roman"/>
                <w:color w:val="000000"/>
                <w:sz w:val="22"/>
                <w:szCs w:val="22"/>
              </w:rPr>
              <w:t>Must have been providing digital and</w:t>
            </w:r>
            <w:r>
              <w:rPr>
                <w:rFonts w:ascii="Times New Roman" w:eastAsia="Times New Roman" w:hAnsi="Times New Roman" w:cs="Times New Roman"/>
                <w:color w:val="000000"/>
                <w:sz w:val="22"/>
                <w:szCs w:val="22"/>
              </w:rPr>
              <w:t>/or</w:t>
            </w:r>
            <w:r w:rsidRPr="00743585">
              <w:rPr>
                <w:rFonts w:ascii="Times New Roman" w:eastAsia="Times New Roman" w:hAnsi="Times New Roman" w:cs="Times New Roman"/>
                <w:color w:val="000000"/>
                <w:sz w:val="22"/>
                <w:szCs w:val="22"/>
              </w:rPr>
              <w:t xml:space="preserve"> communication solutions in Sudan for at least 2 years</w:t>
            </w:r>
            <w:r>
              <w:rPr>
                <w:rFonts w:ascii="Times New Roman" w:eastAsia="Times New Roman" w:hAnsi="Times New Roman" w:cs="Times New Roman"/>
                <w:color w:val="000000"/>
                <w:sz w:val="22"/>
                <w:szCs w:val="22"/>
              </w:rPr>
              <w:t xml:space="preserve"> with operational agreements in place with telecom/s providers</w:t>
            </w:r>
          </w:p>
        </w:tc>
      </w:tr>
      <w:tr w:rsidR="009F0B9B" w14:paraId="180EF3B7" w14:textId="77777777">
        <w:tc>
          <w:tcPr>
            <w:tcW w:w="10800" w:type="dxa"/>
            <w:shd w:val="clear" w:color="auto" w:fill="auto"/>
            <w:tcMar>
              <w:top w:w="100" w:type="dxa"/>
              <w:left w:w="100" w:type="dxa"/>
              <w:bottom w:w="100" w:type="dxa"/>
              <w:right w:w="100" w:type="dxa"/>
            </w:tcMar>
          </w:tcPr>
          <w:p w14:paraId="5A7287A8" w14:textId="77777777" w:rsidR="009F0B9B" w:rsidRDefault="00A5720B">
            <w:pPr>
              <w:widowControl w:val="0"/>
              <w:spacing w:after="160" w:line="240" w:lineRule="auto"/>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3.3</w:t>
            </w:r>
            <w:r>
              <w:rPr>
                <w:rFonts w:ascii="Times New Roman" w:eastAsia="Times New Roman" w:hAnsi="Times New Roman" w:cs="Times New Roman"/>
                <w:b/>
                <w:color w:val="000000"/>
                <w:sz w:val="22"/>
                <w:szCs w:val="22"/>
              </w:rPr>
              <w:tab/>
              <w:t>Tender Submittals</w:t>
            </w:r>
          </w:p>
          <w:p w14:paraId="76CB1BD5" w14:textId="77777777" w:rsidR="009F0B9B" w:rsidRDefault="00A5720B">
            <w:pPr>
              <w:widowControl w:val="0"/>
              <w:spacing w:after="16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Documents and required information listed in tender submittals are necessary in order to support the eligibility criteria and to conduct technical evaluations of received offers (and due diligence). While absence of these documents and/or information does not denote mandatory disqualification of suppliers, the lack of these items has the potential to severely and negatively impact the technical evaluation of an offer. </w:t>
            </w:r>
          </w:p>
          <w:p w14:paraId="68F7B87B" w14:textId="77777777" w:rsidR="009F0B9B" w:rsidRDefault="00A5720B">
            <w:pPr>
              <w:widowControl w:val="0"/>
              <w:spacing w:after="160" w:line="288" w:lineRule="auto"/>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Documents supporting the Eligibility Criteria:</w:t>
            </w:r>
          </w:p>
          <w:p w14:paraId="026D3B80" w14:textId="77777777" w:rsidR="009F0B9B" w:rsidRDefault="00A5720B">
            <w:pPr>
              <w:widowControl w:val="0"/>
              <w:numPr>
                <w:ilvl w:val="0"/>
                <w:numId w:val="9"/>
              </w:numPr>
              <w:spacing w:after="0" w:line="288" w:lineRule="auto"/>
              <w:contextualSpacing/>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Legal Business Registration</w:t>
            </w:r>
          </w:p>
          <w:p w14:paraId="339057CC" w14:textId="77777777" w:rsidR="009F0B9B" w:rsidRDefault="00A5720B">
            <w:pPr>
              <w:widowControl w:val="0"/>
              <w:numPr>
                <w:ilvl w:val="0"/>
                <w:numId w:val="9"/>
              </w:numPr>
              <w:spacing w:after="0" w:line="288" w:lineRule="auto"/>
              <w:contextualSpacing/>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Latest Tax Registration Certificate</w:t>
            </w:r>
          </w:p>
          <w:p w14:paraId="4384ECBA" w14:textId="51934770" w:rsidR="009F0B9B" w:rsidRDefault="00E83004">
            <w:pPr>
              <w:widowControl w:val="0"/>
              <w:numPr>
                <w:ilvl w:val="0"/>
                <w:numId w:val="9"/>
              </w:numPr>
              <w:spacing w:after="0" w:line="288" w:lineRule="auto"/>
              <w:contextualSpacing/>
              <w:rPr>
                <w:rFonts w:ascii="Times New Roman" w:eastAsia="Times New Roman" w:hAnsi="Times New Roman" w:cs="Times New Roman"/>
                <w:color w:val="000000"/>
                <w:sz w:val="22"/>
                <w:szCs w:val="22"/>
              </w:rPr>
            </w:pPr>
            <w:r>
              <w:rPr>
                <w:rFonts w:ascii="Times New Roman" w:eastAsia="Times New Roman" w:hAnsi="Times New Roman" w:cs="Times New Roman"/>
                <w:color w:val="auto"/>
                <w:sz w:val="22"/>
                <w:szCs w:val="22"/>
              </w:rPr>
              <w:t>Copy of existing agreement/s with telecom provider/s (or evidence of agreement being negotiated)</w:t>
            </w:r>
          </w:p>
          <w:p w14:paraId="5D7A6E37" w14:textId="77777777" w:rsidR="009F0B9B" w:rsidRDefault="009F0B9B">
            <w:pPr>
              <w:widowControl w:val="0"/>
              <w:spacing w:after="0" w:line="288" w:lineRule="auto"/>
              <w:rPr>
                <w:rFonts w:ascii="Times New Roman" w:eastAsia="Times New Roman" w:hAnsi="Times New Roman" w:cs="Times New Roman"/>
                <w:color w:val="0000FF"/>
                <w:sz w:val="22"/>
                <w:szCs w:val="22"/>
              </w:rPr>
            </w:pPr>
          </w:p>
          <w:p w14:paraId="6F988BCF" w14:textId="62B2429B" w:rsidR="009F0B9B" w:rsidRPr="007D0AA6" w:rsidRDefault="00A5720B" w:rsidP="007D0AA6">
            <w:pPr>
              <w:widowControl w:val="0"/>
              <w:spacing w:after="160" w:line="240" w:lineRule="auto"/>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 xml:space="preserve">Documents to conduct the Technical Evaluation and additional Due Diligence: </w:t>
            </w:r>
          </w:p>
          <w:p w14:paraId="70FB997B" w14:textId="77777777" w:rsidR="007D0AA6" w:rsidRDefault="007D0AA6" w:rsidP="007D0AA6">
            <w:pPr>
              <w:widowControl w:val="0"/>
              <w:numPr>
                <w:ilvl w:val="0"/>
                <w:numId w:val="11"/>
              </w:numPr>
              <w:spacing w:after="0" w:line="240" w:lineRule="auto"/>
              <w:contextualSpacing/>
              <w:rPr>
                <w:color w:val="000000"/>
                <w:sz w:val="22"/>
                <w:szCs w:val="22"/>
              </w:rPr>
            </w:pPr>
            <w:r>
              <w:rPr>
                <w:rFonts w:ascii="Times New Roman" w:eastAsia="Times New Roman" w:hAnsi="Times New Roman" w:cs="Times New Roman"/>
                <w:color w:val="000000"/>
                <w:sz w:val="22"/>
                <w:szCs w:val="22"/>
              </w:rPr>
              <w:t xml:space="preserve">Company Profile, 2-page max </w:t>
            </w:r>
          </w:p>
          <w:p w14:paraId="7F3C0502" w14:textId="77777777" w:rsidR="007D0AA6" w:rsidRDefault="007D0AA6" w:rsidP="007D0AA6">
            <w:pPr>
              <w:widowControl w:val="0"/>
              <w:numPr>
                <w:ilvl w:val="0"/>
                <w:numId w:val="11"/>
              </w:numPr>
              <w:spacing w:after="0" w:line="240" w:lineRule="auto"/>
              <w:contextualSpacing/>
              <w:rPr>
                <w:color w:val="000000"/>
                <w:sz w:val="22"/>
                <w:szCs w:val="22"/>
              </w:rPr>
            </w:pPr>
            <w:r>
              <w:rPr>
                <w:rFonts w:ascii="Times New Roman" w:eastAsia="Times New Roman" w:hAnsi="Times New Roman" w:cs="Times New Roman"/>
                <w:color w:val="000000"/>
                <w:sz w:val="22"/>
                <w:szCs w:val="22"/>
              </w:rPr>
              <w:t>References from previous work projects (including contact information)</w:t>
            </w:r>
          </w:p>
          <w:p w14:paraId="3C990B59" w14:textId="77777777" w:rsidR="007D0AA6" w:rsidRPr="00D27AAB" w:rsidRDefault="007D0AA6" w:rsidP="007D0AA6">
            <w:pPr>
              <w:widowControl w:val="0"/>
              <w:numPr>
                <w:ilvl w:val="0"/>
                <w:numId w:val="11"/>
              </w:numPr>
              <w:spacing w:after="0" w:line="240" w:lineRule="auto"/>
              <w:contextualSpacing/>
              <w:rPr>
                <w:color w:val="auto"/>
                <w:sz w:val="22"/>
                <w:szCs w:val="22"/>
              </w:rPr>
            </w:pPr>
            <w:r w:rsidRPr="00D27AAB">
              <w:rPr>
                <w:rFonts w:ascii="Times New Roman" w:eastAsia="Times New Roman" w:hAnsi="Times New Roman" w:cs="Times New Roman"/>
                <w:color w:val="auto"/>
                <w:sz w:val="22"/>
                <w:szCs w:val="22"/>
              </w:rPr>
              <w:t xml:space="preserve">CVs, 3-page max of the person/s who will manage the project and serve as the focal contact person. </w:t>
            </w:r>
          </w:p>
          <w:p w14:paraId="50448DAA" w14:textId="77777777" w:rsidR="007D0AA6" w:rsidRDefault="007D0AA6" w:rsidP="007D0AA6">
            <w:pPr>
              <w:widowControl w:val="0"/>
              <w:spacing w:after="0" w:line="240" w:lineRule="auto"/>
              <w:ind w:left="720"/>
              <w:contextualSpacing/>
              <w:rPr>
                <w:color w:val="000000"/>
                <w:sz w:val="22"/>
                <w:szCs w:val="22"/>
              </w:rPr>
            </w:pPr>
          </w:p>
          <w:p w14:paraId="4FF2C0D2" w14:textId="0636628D" w:rsidR="009F0B9B" w:rsidRDefault="00A5720B">
            <w:pPr>
              <w:widowControl w:val="0"/>
              <w:spacing w:before="200" w:after="160" w:line="240" w:lineRule="auto"/>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Price Offer:</w:t>
            </w:r>
          </w:p>
          <w:p w14:paraId="2EDC1D25" w14:textId="21C59164" w:rsidR="009F0B9B" w:rsidRDefault="00A5720B">
            <w:pPr>
              <w:widowControl w:val="0"/>
              <w:spacing w:after="160" w:line="240"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The Price offer is used to determine which offer represents the best value and serves as a basis of negotiation before award of a contract. </w:t>
            </w:r>
            <w:r w:rsidRPr="004F6279">
              <w:rPr>
                <w:rFonts w:ascii="Times New Roman" w:eastAsia="Times New Roman" w:hAnsi="Times New Roman" w:cs="Times New Roman"/>
                <w:color w:val="auto"/>
                <w:sz w:val="22"/>
                <w:szCs w:val="22"/>
              </w:rPr>
              <w:t>As a Fixed-Price contract, the price of the contract to be awarded will be an all-inclusive fixed price basis, either in the form of a total fixed price or a per-unit/deliverable fixed price.</w:t>
            </w:r>
            <w:r w:rsidR="004F6279" w:rsidRPr="004F6279">
              <w:rPr>
                <w:rFonts w:ascii="Times New Roman" w:eastAsia="Times New Roman" w:hAnsi="Times New Roman" w:cs="Times New Roman"/>
                <w:color w:val="auto"/>
                <w:sz w:val="22"/>
                <w:szCs w:val="22"/>
              </w:rPr>
              <w:t xml:space="preserve"> </w:t>
            </w:r>
            <w:r>
              <w:rPr>
                <w:rFonts w:ascii="Times New Roman" w:eastAsia="Times New Roman" w:hAnsi="Times New Roman" w:cs="Times New Roman"/>
                <w:color w:val="000000"/>
                <w:sz w:val="22"/>
                <w:szCs w:val="22"/>
              </w:rPr>
              <w:t>No profit, fees, taxes, or additional costs can be added after contract signing. Offerors must show unit prices, quantities, and total price, as displayed in the Offer Sheet in Section 4. All items must be clearly labeled and included in the total offered price.</w:t>
            </w:r>
          </w:p>
          <w:p w14:paraId="4D56DAA6" w14:textId="139538E8" w:rsidR="009F0B9B" w:rsidRDefault="00A5720B">
            <w:pPr>
              <w:widowControl w:val="0"/>
              <w:spacing w:after="16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lastRenderedPageBreak/>
              <w:t xml:space="preserve">Offerors </w:t>
            </w:r>
            <w:r w:rsidRPr="00A91C91">
              <w:rPr>
                <w:rFonts w:ascii="Times New Roman" w:eastAsia="Times New Roman" w:hAnsi="Times New Roman" w:cs="Times New Roman"/>
                <w:color w:val="auto"/>
                <w:sz w:val="22"/>
                <w:szCs w:val="22"/>
              </w:rPr>
              <w:t>must</w:t>
            </w:r>
            <w:r>
              <w:rPr>
                <w:rFonts w:ascii="Times New Roman" w:eastAsia="Times New Roman" w:hAnsi="Times New Roman" w:cs="Times New Roman"/>
                <w:color w:val="0000FF"/>
                <w:sz w:val="22"/>
                <w:szCs w:val="22"/>
              </w:rPr>
              <w:t xml:space="preserve"> </w:t>
            </w:r>
            <w:r>
              <w:rPr>
                <w:rFonts w:ascii="Times New Roman" w:eastAsia="Times New Roman" w:hAnsi="Times New Roman" w:cs="Times New Roman"/>
                <w:color w:val="000000"/>
                <w:sz w:val="22"/>
                <w:szCs w:val="22"/>
              </w:rPr>
              <w:t xml:space="preserve">include VAT and customs duties in their offer </w:t>
            </w:r>
            <w:r w:rsidR="00A91C91">
              <w:rPr>
                <w:rFonts w:ascii="Times New Roman" w:eastAsia="Times New Roman" w:hAnsi="Times New Roman" w:cs="Times New Roman"/>
                <w:color w:val="000000"/>
                <w:sz w:val="22"/>
                <w:szCs w:val="22"/>
              </w:rPr>
              <w:t xml:space="preserve">unless they can provide a valid tax exemption certificate. </w:t>
            </w:r>
          </w:p>
        </w:tc>
      </w:tr>
      <w:tr w:rsidR="009F0B9B" w14:paraId="721AF42C" w14:textId="77777777">
        <w:tc>
          <w:tcPr>
            <w:tcW w:w="10800" w:type="dxa"/>
            <w:shd w:val="clear" w:color="auto" w:fill="auto"/>
            <w:tcMar>
              <w:top w:w="100" w:type="dxa"/>
              <w:left w:w="100" w:type="dxa"/>
              <w:bottom w:w="100" w:type="dxa"/>
              <w:right w:w="100" w:type="dxa"/>
            </w:tcMar>
          </w:tcPr>
          <w:p w14:paraId="10A86C0E" w14:textId="77777777" w:rsidR="009F0B9B" w:rsidRDefault="00A5720B">
            <w:pPr>
              <w:widowControl w:val="0"/>
              <w:spacing w:after="160" w:line="240" w:lineRule="auto"/>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lastRenderedPageBreak/>
              <w:t>3.4</w:t>
            </w:r>
            <w:r>
              <w:rPr>
                <w:rFonts w:ascii="Times New Roman" w:eastAsia="Times New Roman" w:hAnsi="Times New Roman" w:cs="Times New Roman"/>
                <w:b/>
                <w:color w:val="000000"/>
                <w:sz w:val="22"/>
                <w:szCs w:val="22"/>
              </w:rPr>
              <w:tab/>
              <w:t xml:space="preserve">Currency </w:t>
            </w:r>
          </w:p>
          <w:p w14:paraId="2738EA2A" w14:textId="77777777" w:rsidR="00A91C91" w:rsidRPr="00A91C91" w:rsidRDefault="00A91C91" w:rsidP="00A91C91">
            <w:pPr>
              <w:widowControl w:val="0"/>
              <w:spacing w:after="160" w:line="240" w:lineRule="auto"/>
              <w:rPr>
                <w:rFonts w:ascii="Times New Roman" w:eastAsia="Times New Roman" w:hAnsi="Times New Roman" w:cs="Times New Roman"/>
                <w:bCs/>
                <w:color w:val="000000"/>
                <w:sz w:val="22"/>
                <w:szCs w:val="22"/>
              </w:rPr>
            </w:pPr>
            <w:r w:rsidRPr="00A91C91">
              <w:rPr>
                <w:rFonts w:ascii="Times New Roman" w:eastAsia="Times New Roman" w:hAnsi="Times New Roman" w:cs="Times New Roman"/>
                <w:bCs/>
                <w:color w:val="000000"/>
                <w:sz w:val="22"/>
                <w:szCs w:val="22"/>
              </w:rPr>
              <w:t>Offers should be submitted in: USD or SDG</w:t>
            </w:r>
            <w:r w:rsidRPr="00A91C91">
              <w:rPr>
                <w:rFonts w:ascii="Times New Roman" w:eastAsia="Times New Roman" w:hAnsi="Times New Roman" w:cs="Times New Roman"/>
                <w:bCs/>
                <w:color w:val="000000"/>
                <w:sz w:val="22"/>
                <w:szCs w:val="22"/>
              </w:rPr>
              <w:tab/>
            </w:r>
          </w:p>
          <w:p w14:paraId="228F64CE" w14:textId="4D7C1291" w:rsidR="009F0B9B" w:rsidRDefault="00A91C91" w:rsidP="00A91C91">
            <w:pPr>
              <w:widowControl w:val="0"/>
              <w:spacing w:after="160" w:line="240" w:lineRule="auto"/>
              <w:rPr>
                <w:rFonts w:ascii="Times New Roman" w:eastAsia="Times New Roman" w:hAnsi="Times New Roman" w:cs="Times New Roman"/>
                <w:b/>
                <w:color w:val="000000"/>
                <w:sz w:val="22"/>
                <w:szCs w:val="22"/>
              </w:rPr>
            </w:pPr>
            <w:r w:rsidRPr="00A91C91">
              <w:rPr>
                <w:rFonts w:ascii="Times New Roman" w:eastAsia="Times New Roman" w:hAnsi="Times New Roman" w:cs="Times New Roman"/>
                <w:bCs/>
                <w:color w:val="000000"/>
                <w:sz w:val="22"/>
                <w:szCs w:val="22"/>
              </w:rPr>
              <w:t>Payments will be made in: USD providing the offeror has a valid USD bank account that can receive USD funds. If not, payment will be made in SDG equivalent.</w:t>
            </w:r>
          </w:p>
        </w:tc>
      </w:tr>
    </w:tbl>
    <w:p w14:paraId="0F1624D0" w14:textId="77777777" w:rsidR="009F0B9B" w:rsidRDefault="009F0B9B">
      <w:pPr>
        <w:widowControl w:val="0"/>
        <w:spacing w:after="0" w:line="240" w:lineRule="auto"/>
        <w:rPr>
          <w:rFonts w:ascii="Times New Roman" w:eastAsia="Times New Roman" w:hAnsi="Times New Roman" w:cs="Times New Roman"/>
          <w:b/>
          <w:color w:val="000000"/>
          <w:sz w:val="22"/>
          <w:szCs w:val="22"/>
        </w:rPr>
      </w:pPr>
    </w:p>
    <w:tbl>
      <w:tblPr>
        <w:tblStyle w:val="a7"/>
        <w:tblW w:w="108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9F0B9B" w14:paraId="70F896F5" w14:textId="77777777">
        <w:tc>
          <w:tcPr>
            <w:tcW w:w="10800" w:type="dxa"/>
            <w:shd w:val="clear" w:color="auto" w:fill="auto"/>
            <w:tcMar>
              <w:top w:w="100" w:type="dxa"/>
              <w:left w:w="100" w:type="dxa"/>
              <w:bottom w:w="100" w:type="dxa"/>
              <w:right w:w="100" w:type="dxa"/>
            </w:tcMar>
          </w:tcPr>
          <w:p w14:paraId="5F8EF788" w14:textId="77777777" w:rsidR="009F0B9B" w:rsidRDefault="00A5720B">
            <w:pPr>
              <w:widowControl w:val="0"/>
              <w:spacing w:after="160" w:line="240" w:lineRule="auto"/>
              <w:rPr>
                <w:rFonts w:ascii="Times New Roman" w:eastAsia="Times New Roman" w:hAnsi="Times New Roman" w:cs="Times New Roman"/>
                <w:b/>
                <w:color w:val="000000"/>
                <w:sz w:val="22"/>
                <w:szCs w:val="22"/>
                <w:u w:val="single"/>
              </w:rPr>
            </w:pPr>
            <w:r>
              <w:rPr>
                <w:rFonts w:ascii="Times New Roman" w:eastAsia="Times New Roman" w:hAnsi="Times New Roman" w:cs="Times New Roman"/>
                <w:b/>
                <w:color w:val="000000"/>
                <w:sz w:val="22"/>
                <w:szCs w:val="22"/>
              </w:rPr>
              <w:t>3.5</w:t>
            </w:r>
            <w:r>
              <w:rPr>
                <w:rFonts w:ascii="Times New Roman" w:eastAsia="Times New Roman" w:hAnsi="Times New Roman" w:cs="Times New Roman"/>
                <w:b/>
                <w:color w:val="000000"/>
                <w:sz w:val="22"/>
                <w:szCs w:val="22"/>
              </w:rPr>
              <w:tab/>
              <w:t>Tender Evaluation (Trade-Off Selection Method)</w:t>
            </w:r>
          </w:p>
          <w:p w14:paraId="0ABB108C" w14:textId="77777777" w:rsidR="009F0B9B" w:rsidRDefault="00A5720B">
            <w:pPr>
              <w:widowControl w:val="0"/>
              <w:spacing w:after="160" w:line="240"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Based on the above submittals, a Mercy Corps Tender Committee will conduct a tender evaluation process. Mercy Corps reserves the right to accept or reject any or all proposals, and to accept the offer(s) deemed to be in the best interest of Mercy Corps. MC will not be responsible for or pay for any expenses or losses which may be incurred by any Offeror in the preparation of their tender.</w:t>
            </w:r>
          </w:p>
          <w:p w14:paraId="4576932A" w14:textId="77777777" w:rsidR="009F0B9B" w:rsidRDefault="00A5720B">
            <w:pPr>
              <w:widowControl w:val="0"/>
              <w:spacing w:after="160" w:line="240" w:lineRule="auto"/>
              <w:jc w:val="both"/>
              <w:rPr>
                <w:rFonts w:ascii="Times New Roman" w:eastAsia="Times New Roman" w:hAnsi="Times New Roman" w:cs="Times New Roman"/>
                <w:b/>
                <w:color w:val="000000"/>
                <w:sz w:val="22"/>
                <w:szCs w:val="22"/>
              </w:rPr>
            </w:pPr>
            <w:r>
              <w:rPr>
                <w:rFonts w:ascii="Times New Roman" w:eastAsia="Times New Roman" w:hAnsi="Times New Roman" w:cs="Times New Roman"/>
                <w:color w:val="000000"/>
                <w:sz w:val="22"/>
                <w:szCs w:val="22"/>
              </w:rPr>
              <w:t>Evaluations will be conducted as described in the following subsections:</w:t>
            </w:r>
          </w:p>
        </w:tc>
      </w:tr>
      <w:tr w:rsidR="009F0B9B" w14:paraId="6E5D0BE3" w14:textId="77777777">
        <w:tc>
          <w:tcPr>
            <w:tcW w:w="10800" w:type="dxa"/>
            <w:shd w:val="clear" w:color="auto" w:fill="auto"/>
            <w:tcMar>
              <w:top w:w="100" w:type="dxa"/>
              <w:left w:w="100" w:type="dxa"/>
              <w:bottom w:w="100" w:type="dxa"/>
              <w:right w:w="100" w:type="dxa"/>
            </w:tcMar>
          </w:tcPr>
          <w:p w14:paraId="0BC43A01" w14:textId="77777777" w:rsidR="009F0B9B" w:rsidRDefault="00A5720B">
            <w:pPr>
              <w:widowControl w:val="0"/>
              <w:spacing w:after="160" w:line="240" w:lineRule="auto"/>
              <w:rPr>
                <w:rFonts w:ascii="Times New Roman" w:eastAsia="Times New Roman" w:hAnsi="Times New Roman" w:cs="Times New Roman"/>
                <w:color w:val="000000"/>
                <w:sz w:val="22"/>
                <w:szCs w:val="22"/>
                <w:highlight w:val="yellow"/>
              </w:rPr>
            </w:pPr>
            <w:r>
              <w:rPr>
                <w:rFonts w:ascii="Times New Roman" w:eastAsia="Times New Roman" w:hAnsi="Times New Roman" w:cs="Times New Roman"/>
                <w:b/>
                <w:color w:val="000000"/>
                <w:sz w:val="22"/>
                <w:szCs w:val="22"/>
              </w:rPr>
              <w:t>3.5.1</w:t>
            </w:r>
            <w:r>
              <w:rPr>
                <w:rFonts w:ascii="Times New Roman" w:eastAsia="Times New Roman" w:hAnsi="Times New Roman" w:cs="Times New Roman"/>
                <w:b/>
                <w:color w:val="000000"/>
                <w:sz w:val="22"/>
                <w:szCs w:val="22"/>
              </w:rPr>
              <w:tab/>
              <w:t xml:space="preserve">Scoring Evaluation </w:t>
            </w:r>
          </w:p>
          <w:p w14:paraId="01F1FBBA" w14:textId="77777777" w:rsidR="009F0B9B" w:rsidRDefault="00A5720B">
            <w:pPr>
              <w:widowControl w:val="0"/>
              <w:spacing w:after="160" w:line="288" w:lineRule="auto"/>
              <w:rPr>
                <w:rFonts w:ascii="Times New Roman" w:eastAsia="Times New Roman" w:hAnsi="Times New Roman" w:cs="Times New Roman"/>
                <w:b/>
                <w:i/>
                <w:color w:val="000000"/>
                <w:sz w:val="22"/>
                <w:szCs w:val="22"/>
              </w:rPr>
            </w:pPr>
            <w:r>
              <w:rPr>
                <w:rFonts w:ascii="Times New Roman" w:eastAsia="Times New Roman" w:hAnsi="Times New Roman" w:cs="Times New Roman"/>
                <w:b/>
                <w:i/>
                <w:color w:val="000000"/>
                <w:sz w:val="22"/>
                <w:szCs w:val="22"/>
              </w:rPr>
              <w:t>Trade-Off Method</w:t>
            </w:r>
          </w:p>
          <w:p w14:paraId="3B52CD5C" w14:textId="77777777" w:rsidR="009F0B9B" w:rsidRDefault="00A5720B">
            <w:pPr>
              <w:widowControl w:val="0"/>
              <w:spacing w:after="160" w:line="288"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Mercy Corps Tender Committee will conduct a technical evaluation which will grade technical criteria on a weighted basis (each criteria is given a percentage, all together equaling 100%). Offeror's proposals should consist of all required technical submittals so a Mercy Corps committee can thoroughly evaluate the technical criteria listed herein and assign points based on the strength of a technical submission.</w:t>
            </w:r>
          </w:p>
          <w:p w14:paraId="729D2481" w14:textId="77777777" w:rsidR="009F0B9B" w:rsidRDefault="00A5720B">
            <w:pPr>
              <w:widowControl w:val="0"/>
              <w:spacing w:after="160" w:line="288"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Award criteria shall be based on the proposal’s overall </w:t>
            </w:r>
            <w:r>
              <w:rPr>
                <w:rFonts w:ascii="Times New Roman" w:eastAsia="Times New Roman" w:hAnsi="Times New Roman" w:cs="Times New Roman"/>
                <w:b/>
                <w:color w:val="000000"/>
                <w:sz w:val="22"/>
                <w:szCs w:val="22"/>
                <w:u w:val="single"/>
              </w:rPr>
              <w:t>“value for money”</w:t>
            </w:r>
            <w:r>
              <w:rPr>
                <w:rFonts w:ascii="Times New Roman" w:eastAsia="Times New Roman" w:hAnsi="Times New Roman" w:cs="Times New Roman"/>
                <w:color w:val="000000"/>
                <w:sz w:val="22"/>
                <w:szCs w:val="22"/>
              </w:rPr>
              <w:t xml:space="preserve"> (quality, cost, delivery time, etc.) while taking into consideration donor and internal requirements and regulations.  Each individual criteria has been assigned a weighting prior to the release of this tender based on its importance to Mercy Corps in this process. </w:t>
            </w:r>
          </w:p>
          <w:p w14:paraId="118E50CB" w14:textId="77777777" w:rsidR="009F0B9B" w:rsidRDefault="00A5720B">
            <w:pPr>
              <w:widowControl w:val="0"/>
              <w:spacing w:after="160" w:line="288"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Offeror(s) with the best score will be accepted as the winning offeror(s), assuming the price is deemed fair and reasonable and subject to the additional due diligence in </w:t>
            </w:r>
            <w:r>
              <w:rPr>
                <w:rFonts w:ascii="Times New Roman" w:eastAsia="Times New Roman" w:hAnsi="Times New Roman" w:cs="Times New Roman"/>
                <w:color w:val="0000FF"/>
                <w:sz w:val="22"/>
                <w:szCs w:val="22"/>
              </w:rPr>
              <w:t>section 3.5.2.</w:t>
            </w:r>
          </w:p>
          <w:p w14:paraId="1BBE2CD4" w14:textId="77777777" w:rsidR="009F0B9B" w:rsidRDefault="00A5720B">
            <w:pPr>
              <w:widowControl w:val="0"/>
              <w:spacing w:after="160" w:line="288"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When performing the Scoring Evaluation, the Mercy Corps tender committee will assign points for each criteria based on the following scale:</w:t>
            </w:r>
          </w:p>
          <w:tbl>
            <w:tblPr>
              <w:tblStyle w:val="a5"/>
              <w:tblW w:w="9255" w:type="dxa"/>
              <w:tblLayout w:type="fixed"/>
              <w:tblLook w:val="0600" w:firstRow="0" w:lastRow="0" w:firstColumn="0" w:lastColumn="0" w:noHBand="1" w:noVBand="1"/>
            </w:tblPr>
            <w:tblGrid>
              <w:gridCol w:w="1095"/>
              <w:gridCol w:w="8160"/>
            </w:tblGrid>
            <w:tr w:rsidR="009F0B9B" w14:paraId="2439A93A" w14:textId="77777777">
              <w:trPr>
                <w:trHeight w:val="420"/>
              </w:trPr>
              <w:tc>
                <w:tcPr>
                  <w:tcW w:w="1095" w:type="dxa"/>
                  <w:tcBorders>
                    <w:top w:val="single" w:sz="4" w:space="0" w:color="000000"/>
                    <w:left w:val="single" w:sz="4" w:space="0" w:color="000000"/>
                    <w:bottom w:val="single" w:sz="4" w:space="0" w:color="000000"/>
                    <w:right w:val="single" w:sz="4" w:space="0" w:color="000000"/>
                  </w:tcBorders>
                  <w:shd w:val="clear" w:color="auto" w:fill="CFE2F3"/>
                  <w:tcMar>
                    <w:top w:w="0" w:type="dxa"/>
                    <w:left w:w="120" w:type="dxa"/>
                    <w:bottom w:w="0" w:type="dxa"/>
                    <w:right w:w="120" w:type="dxa"/>
                  </w:tcMar>
                </w:tcPr>
                <w:p w14:paraId="69CA7384" w14:textId="77777777" w:rsidR="009F0B9B" w:rsidRDefault="00A5720B">
                  <w:pPr>
                    <w:widowControl w:val="0"/>
                    <w:spacing w:after="160" w:line="288" w:lineRule="auto"/>
                    <w:ind w:left="-120"/>
                    <w:jc w:val="cente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Point</w:t>
                  </w:r>
                </w:p>
              </w:tc>
              <w:tc>
                <w:tcPr>
                  <w:tcW w:w="8160" w:type="dxa"/>
                  <w:tcBorders>
                    <w:top w:val="single" w:sz="4" w:space="0" w:color="000000"/>
                    <w:left w:val="single" w:sz="4" w:space="0" w:color="000000"/>
                    <w:bottom w:val="single" w:sz="4" w:space="0" w:color="000000"/>
                    <w:right w:val="single" w:sz="4" w:space="0" w:color="000000"/>
                  </w:tcBorders>
                  <w:shd w:val="clear" w:color="auto" w:fill="CFE2F3"/>
                  <w:tcMar>
                    <w:top w:w="0" w:type="dxa"/>
                    <w:left w:w="120" w:type="dxa"/>
                    <w:bottom w:w="0" w:type="dxa"/>
                    <w:right w:w="120" w:type="dxa"/>
                  </w:tcMar>
                </w:tcPr>
                <w:p w14:paraId="16BE7921" w14:textId="77777777" w:rsidR="009F0B9B" w:rsidRDefault="00A5720B">
                  <w:pPr>
                    <w:widowControl w:val="0"/>
                    <w:spacing w:after="160" w:line="288" w:lineRule="auto"/>
                    <w:ind w:left="30"/>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Rationale</w:t>
                  </w:r>
                </w:p>
              </w:tc>
            </w:tr>
            <w:tr w:rsidR="009F0B9B" w14:paraId="79C8EFDE" w14:textId="77777777">
              <w:trPr>
                <w:trHeight w:val="420"/>
              </w:trPr>
              <w:tc>
                <w:tcPr>
                  <w:tcW w:w="1095"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531DDF6D" w14:textId="77777777" w:rsidR="009F0B9B" w:rsidRDefault="00A5720B">
                  <w:pPr>
                    <w:widowControl w:val="0"/>
                    <w:spacing w:after="160" w:line="240" w:lineRule="auto"/>
                    <w:ind w:left="-120"/>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0</w:t>
                  </w:r>
                </w:p>
              </w:tc>
              <w:tc>
                <w:tcPr>
                  <w:tcW w:w="816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C112BC5" w14:textId="77777777" w:rsidR="009F0B9B" w:rsidRDefault="00A5720B">
                  <w:pPr>
                    <w:widowControl w:val="0"/>
                    <w:spacing w:after="160" w:line="240" w:lineRule="auto"/>
                    <w:ind w:left="3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Not acceptable; has not met any part of the specified criteria</w:t>
                  </w:r>
                </w:p>
              </w:tc>
            </w:tr>
            <w:tr w:rsidR="009F0B9B" w14:paraId="4DBEAC4B" w14:textId="77777777">
              <w:trPr>
                <w:trHeight w:val="420"/>
              </w:trPr>
              <w:tc>
                <w:tcPr>
                  <w:tcW w:w="1095"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2CA7068B" w14:textId="77777777" w:rsidR="009F0B9B" w:rsidRDefault="00A5720B">
                  <w:pPr>
                    <w:widowControl w:val="0"/>
                    <w:spacing w:after="160" w:line="240" w:lineRule="auto"/>
                    <w:ind w:left="-120"/>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1-4</w:t>
                  </w:r>
                </w:p>
              </w:tc>
              <w:tc>
                <w:tcPr>
                  <w:tcW w:w="816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EB2D5BE" w14:textId="77777777" w:rsidR="009F0B9B" w:rsidRDefault="00A5720B">
                  <w:pPr>
                    <w:widowControl w:val="0"/>
                    <w:spacing w:after="160" w:line="240" w:lineRule="auto"/>
                    <w:ind w:left="3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Has met only some minimum requirements and may not be acceptable</w:t>
                  </w:r>
                </w:p>
              </w:tc>
            </w:tr>
            <w:tr w:rsidR="009F0B9B" w14:paraId="2576C270" w14:textId="77777777">
              <w:trPr>
                <w:trHeight w:val="420"/>
              </w:trPr>
              <w:tc>
                <w:tcPr>
                  <w:tcW w:w="1095"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26E4A405" w14:textId="77777777" w:rsidR="009F0B9B" w:rsidRDefault="00A5720B">
                  <w:pPr>
                    <w:widowControl w:val="0"/>
                    <w:spacing w:after="160" w:line="240" w:lineRule="auto"/>
                    <w:ind w:left="-120"/>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5</w:t>
                  </w:r>
                </w:p>
              </w:tc>
              <w:tc>
                <w:tcPr>
                  <w:tcW w:w="816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2C752770" w14:textId="77777777" w:rsidR="009F0B9B" w:rsidRDefault="00A5720B">
                  <w:pPr>
                    <w:widowControl w:val="0"/>
                    <w:spacing w:after="160" w:line="240" w:lineRule="auto"/>
                    <w:ind w:left="3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Acceptable</w:t>
                  </w:r>
                </w:p>
              </w:tc>
            </w:tr>
            <w:tr w:rsidR="009F0B9B" w14:paraId="3437593A" w14:textId="77777777">
              <w:trPr>
                <w:trHeight w:val="420"/>
              </w:trPr>
              <w:tc>
                <w:tcPr>
                  <w:tcW w:w="1095"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580E18DB" w14:textId="77777777" w:rsidR="009F0B9B" w:rsidRDefault="00A5720B">
                  <w:pPr>
                    <w:widowControl w:val="0"/>
                    <w:spacing w:after="160" w:line="240" w:lineRule="auto"/>
                    <w:ind w:left="-120"/>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6-9</w:t>
                  </w:r>
                </w:p>
              </w:tc>
              <w:tc>
                <w:tcPr>
                  <w:tcW w:w="816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2FDC5F0E" w14:textId="77777777" w:rsidR="009F0B9B" w:rsidRDefault="00A5720B">
                  <w:pPr>
                    <w:widowControl w:val="0"/>
                    <w:spacing w:after="160" w:line="240" w:lineRule="auto"/>
                    <w:ind w:left="3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Acceptable; has met all requirements and exceeds some</w:t>
                  </w:r>
                </w:p>
              </w:tc>
            </w:tr>
            <w:tr w:rsidR="009F0B9B" w14:paraId="0E8EB393" w14:textId="77777777">
              <w:trPr>
                <w:trHeight w:val="420"/>
              </w:trPr>
              <w:tc>
                <w:tcPr>
                  <w:tcW w:w="1095"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A66E84D" w14:textId="77777777" w:rsidR="009F0B9B" w:rsidRDefault="00A5720B">
                  <w:pPr>
                    <w:widowControl w:val="0"/>
                    <w:spacing w:after="160" w:line="240" w:lineRule="auto"/>
                    <w:ind w:left="-120"/>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w:t>
                  </w:r>
                </w:p>
              </w:tc>
              <w:tc>
                <w:tcPr>
                  <w:tcW w:w="816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8EAB0D4" w14:textId="77777777" w:rsidR="009F0B9B" w:rsidRDefault="00A5720B">
                  <w:pPr>
                    <w:widowControl w:val="0"/>
                    <w:spacing w:after="160" w:line="240" w:lineRule="auto"/>
                    <w:ind w:left="3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Acceptable; has exceeded all requirements</w:t>
                  </w:r>
                </w:p>
              </w:tc>
            </w:tr>
          </w:tbl>
          <w:p w14:paraId="138BB9DD" w14:textId="77777777" w:rsidR="009F0B9B" w:rsidRDefault="009F0B9B">
            <w:pPr>
              <w:widowControl w:val="0"/>
              <w:spacing w:after="160" w:line="240" w:lineRule="auto"/>
              <w:rPr>
                <w:rFonts w:ascii="Times New Roman" w:eastAsia="Times New Roman" w:hAnsi="Times New Roman" w:cs="Times New Roman"/>
                <w:i/>
                <w:color w:val="000000"/>
                <w:sz w:val="22"/>
                <w:szCs w:val="22"/>
              </w:rPr>
            </w:pPr>
          </w:p>
          <w:tbl>
            <w:tblPr>
              <w:tblStyle w:val="a6"/>
              <w:tblW w:w="10230" w:type="dxa"/>
              <w:tblLayout w:type="fixed"/>
              <w:tblLook w:val="0600" w:firstRow="0" w:lastRow="0" w:firstColumn="0" w:lastColumn="0" w:noHBand="1" w:noVBand="1"/>
            </w:tblPr>
            <w:tblGrid>
              <w:gridCol w:w="6720"/>
              <w:gridCol w:w="975"/>
              <w:gridCol w:w="1215"/>
              <w:gridCol w:w="1320"/>
            </w:tblGrid>
            <w:tr w:rsidR="009F0B9B" w14:paraId="3C6FEBD4" w14:textId="77777777">
              <w:trPr>
                <w:trHeight w:val="880"/>
              </w:trPr>
              <w:tc>
                <w:tcPr>
                  <w:tcW w:w="6720" w:type="dxa"/>
                  <w:vMerge w:val="restart"/>
                  <w:tcBorders>
                    <w:top w:val="single" w:sz="4" w:space="0" w:color="000000"/>
                    <w:left w:val="single" w:sz="4" w:space="0" w:color="000000"/>
                    <w:bottom w:val="single" w:sz="4" w:space="0" w:color="000000"/>
                    <w:right w:val="single" w:sz="4" w:space="0" w:color="000000"/>
                  </w:tcBorders>
                  <w:shd w:val="clear" w:color="auto" w:fill="CFE2F3"/>
                  <w:tcMar>
                    <w:top w:w="0" w:type="dxa"/>
                    <w:left w:w="120" w:type="dxa"/>
                    <w:bottom w:w="0" w:type="dxa"/>
                    <w:right w:w="120" w:type="dxa"/>
                  </w:tcMar>
                  <w:vAlign w:val="center"/>
                </w:tcPr>
                <w:p w14:paraId="7266143F" w14:textId="77777777" w:rsidR="009F0B9B" w:rsidRDefault="00A5720B">
                  <w:pPr>
                    <w:widowControl w:val="0"/>
                    <w:spacing w:after="0" w:line="240" w:lineRule="auto"/>
                    <w:ind w:left="45"/>
                    <w:jc w:val="cente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lastRenderedPageBreak/>
                    <w:t>Evaluation Criteria</w:t>
                  </w:r>
                </w:p>
              </w:tc>
              <w:tc>
                <w:tcPr>
                  <w:tcW w:w="975" w:type="dxa"/>
                  <w:tcBorders>
                    <w:top w:val="single" w:sz="4" w:space="0" w:color="000000"/>
                    <w:left w:val="single" w:sz="4" w:space="0" w:color="000000"/>
                    <w:bottom w:val="single" w:sz="4" w:space="0" w:color="000000"/>
                    <w:right w:val="single" w:sz="4" w:space="0" w:color="000000"/>
                  </w:tcBorders>
                  <w:shd w:val="clear" w:color="auto" w:fill="CFE2F3"/>
                  <w:tcMar>
                    <w:top w:w="0" w:type="dxa"/>
                    <w:left w:w="120" w:type="dxa"/>
                    <w:bottom w:w="0" w:type="dxa"/>
                    <w:right w:w="120" w:type="dxa"/>
                  </w:tcMar>
                  <w:vAlign w:val="center"/>
                </w:tcPr>
                <w:p w14:paraId="5123A13B" w14:textId="77777777" w:rsidR="009F0B9B" w:rsidRDefault="00A5720B">
                  <w:pPr>
                    <w:widowControl w:val="0"/>
                    <w:spacing w:after="0" w:line="240" w:lineRule="auto"/>
                    <w:ind w:left="-30"/>
                    <w:jc w:val="cente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Weight</w:t>
                  </w:r>
                </w:p>
                <w:p w14:paraId="5EED4772" w14:textId="77777777" w:rsidR="009F0B9B" w:rsidRDefault="00A5720B">
                  <w:pPr>
                    <w:widowControl w:val="0"/>
                    <w:spacing w:after="0" w:line="240" w:lineRule="auto"/>
                    <w:ind w:left="-30"/>
                    <w:jc w:val="cente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w:t>
                  </w:r>
                </w:p>
              </w:tc>
              <w:tc>
                <w:tcPr>
                  <w:tcW w:w="1215" w:type="dxa"/>
                  <w:tcBorders>
                    <w:top w:val="single" w:sz="4" w:space="0" w:color="000000"/>
                    <w:left w:val="single" w:sz="4" w:space="0" w:color="000000"/>
                    <w:bottom w:val="single" w:sz="4" w:space="0" w:color="000000"/>
                    <w:right w:val="single" w:sz="4" w:space="0" w:color="000000"/>
                  </w:tcBorders>
                  <w:shd w:val="clear" w:color="auto" w:fill="CFE2F3"/>
                  <w:tcMar>
                    <w:top w:w="0" w:type="dxa"/>
                    <w:left w:w="120" w:type="dxa"/>
                    <w:bottom w:w="0" w:type="dxa"/>
                    <w:right w:w="120" w:type="dxa"/>
                  </w:tcMar>
                  <w:vAlign w:val="center"/>
                </w:tcPr>
                <w:p w14:paraId="4FDAD9A6" w14:textId="77777777" w:rsidR="009F0B9B" w:rsidRDefault="00A5720B">
                  <w:pPr>
                    <w:widowControl w:val="0"/>
                    <w:spacing w:after="0" w:line="240" w:lineRule="auto"/>
                    <w:ind w:left="-30"/>
                    <w:jc w:val="cente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 xml:space="preserve">Possible Points </w:t>
                  </w:r>
                </w:p>
                <w:p w14:paraId="19DC8B1A" w14:textId="77777777" w:rsidR="009F0B9B" w:rsidRDefault="00A5720B">
                  <w:pPr>
                    <w:widowControl w:val="0"/>
                    <w:spacing w:after="0" w:line="240" w:lineRule="auto"/>
                    <w:ind w:left="-30"/>
                    <w:jc w:val="cente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(1 to 10)</w:t>
                  </w:r>
                </w:p>
              </w:tc>
              <w:tc>
                <w:tcPr>
                  <w:tcW w:w="1320" w:type="dxa"/>
                  <w:tcBorders>
                    <w:top w:val="single" w:sz="4" w:space="0" w:color="000000"/>
                    <w:left w:val="single" w:sz="4" w:space="0" w:color="000000"/>
                    <w:bottom w:val="single" w:sz="4" w:space="0" w:color="000000"/>
                    <w:right w:val="single" w:sz="4" w:space="0" w:color="000000"/>
                  </w:tcBorders>
                  <w:shd w:val="clear" w:color="auto" w:fill="CFE2F3"/>
                  <w:tcMar>
                    <w:top w:w="0" w:type="dxa"/>
                    <w:left w:w="120" w:type="dxa"/>
                    <w:bottom w:w="0" w:type="dxa"/>
                    <w:right w:w="120" w:type="dxa"/>
                  </w:tcMar>
                  <w:vAlign w:val="center"/>
                </w:tcPr>
                <w:p w14:paraId="3CD11719" w14:textId="77777777" w:rsidR="009F0B9B" w:rsidRDefault="00A5720B">
                  <w:pPr>
                    <w:widowControl w:val="0"/>
                    <w:spacing w:after="0" w:line="240" w:lineRule="auto"/>
                    <w:ind w:left="-30"/>
                    <w:jc w:val="cente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Weighted Score</w:t>
                  </w:r>
                </w:p>
              </w:tc>
            </w:tr>
            <w:tr w:rsidR="009F0B9B" w14:paraId="3365DC98" w14:textId="77777777">
              <w:trPr>
                <w:trHeight w:val="340"/>
              </w:trPr>
              <w:tc>
                <w:tcPr>
                  <w:tcW w:w="6720" w:type="dxa"/>
                  <w:vMerge/>
                  <w:tcBorders>
                    <w:top w:val="single" w:sz="4" w:space="0" w:color="000000"/>
                    <w:left w:val="single" w:sz="4" w:space="0" w:color="000000"/>
                    <w:bottom w:val="single" w:sz="4" w:space="0" w:color="000000"/>
                    <w:right w:val="single" w:sz="4" w:space="0" w:color="000000"/>
                  </w:tcBorders>
                  <w:shd w:val="clear" w:color="auto" w:fill="CFE2F3"/>
                  <w:tcMar>
                    <w:top w:w="0" w:type="dxa"/>
                    <w:left w:w="120" w:type="dxa"/>
                    <w:bottom w:w="0" w:type="dxa"/>
                    <w:right w:w="120" w:type="dxa"/>
                  </w:tcMar>
                  <w:vAlign w:val="center"/>
                </w:tcPr>
                <w:p w14:paraId="2CB70460" w14:textId="77777777" w:rsidR="009F0B9B" w:rsidRDefault="009F0B9B">
                  <w:pPr>
                    <w:widowControl w:val="0"/>
                    <w:spacing w:after="0" w:line="240" w:lineRule="auto"/>
                    <w:jc w:val="center"/>
                    <w:rPr>
                      <w:rFonts w:ascii="Times New Roman" w:eastAsia="Times New Roman" w:hAnsi="Times New Roman" w:cs="Times New Roman"/>
                      <w:b/>
                      <w:color w:val="000000"/>
                      <w:sz w:val="22"/>
                      <w:szCs w:val="22"/>
                    </w:rPr>
                  </w:pPr>
                </w:p>
              </w:tc>
              <w:tc>
                <w:tcPr>
                  <w:tcW w:w="975" w:type="dxa"/>
                  <w:tcBorders>
                    <w:top w:val="single" w:sz="4" w:space="0" w:color="000000"/>
                    <w:left w:val="single" w:sz="4" w:space="0" w:color="000000"/>
                    <w:bottom w:val="single" w:sz="4" w:space="0" w:color="000000"/>
                    <w:right w:val="single" w:sz="4" w:space="0" w:color="000000"/>
                  </w:tcBorders>
                  <w:shd w:val="clear" w:color="auto" w:fill="CFE2F3"/>
                  <w:tcMar>
                    <w:top w:w="0" w:type="dxa"/>
                    <w:left w:w="120" w:type="dxa"/>
                    <w:bottom w:w="0" w:type="dxa"/>
                    <w:right w:w="120" w:type="dxa"/>
                  </w:tcMar>
                  <w:vAlign w:val="center"/>
                </w:tcPr>
                <w:p w14:paraId="042FA0FC" w14:textId="77777777" w:rsidR="009F0B9B" w:rsidRDefault="00A5720B">
                  <w:pPr>
                    <w:widowControl w:val="0"/>
                    <w:spacing w:after="0" w:line="240" w:lineRule="auto"/>
                    <w:ind w:left="-30"/>
                    <w:jc w:val="cente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(A)</w:t>
                  </w:r>
                </w:p>
              </w:tc>
              <w:tc>
                <w:tcPr>
                  <w:tcW w:w="1215" w:type="dxa"/>
                  <w:tcBorders>
                    <w:top w:val="single" w:sz="4" w:space="0" w:color="000000"/>
                    <w:left w:val="single" w:sz="4" w:space="0" w:color="000000"/>
                    <w:bottom w:val="single" w:sz="4" w:space="0" w:color="000000"/>
                    <w:right w:val="single" w:sz="4" w:space="0" w:color="000000"/>
                  </w:tcBorders>
                  <w:shd w:val="clear" w:color="auto" w:fill="CFE2F3"/>
                  <w:tcMar>
                    <w:top w:w="0" w:type="dxa"/>
                    <w:left w:w="120" w:type="dxa"/>
                    <w:bottom w:w="0" w:type="dxa"/>
                    <w:right w:w="120" w:type="dxa"/>
                  </w:tcMar>
                  <w:vAlign w:val="center"/>
                </w:tcPr>
                <w:p w14:paraId="323F8950" w14:textId="77777777" w:rsidR="009F0B9B" w:rsidRDefault="00A5720B">
                  <w:pPr>
                    <w:widowControl w:val="0"/>
                    <w:spacing w:after="0" w:line="240" w:lineRule="auto"/>
                    <w:ind w:left="-30"/>
                    <w:jc w:val="cente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(B)</w:t>
                  </w:r>
                </w:p>
              </w:tc>
              <w:tc>
                <w:tcPr>
                  <w:tcW w:w="1320" w:type="dxa"/>
                  <w:tcBorders>
                    <w:top w:val="single" w:sz="4" w:space="0" w:color="000000"/>
                    <w:left w:val="single" w:sz="4" w:space="0" w:color="000000"/>
                    <w:bottom w:val="single" w:sz="4" w:space="0" w:color="000000"/>
                    <w:right w:val="single" w:sz="4" w:space="0" w:color="000000"/>
                  </w:tcBorders>
                  <w:shd w:val="clear" w:color="auto" w:fill="CFE2F3"/>
                  <w:tcMar>
                    <w:top w:w="0" w:type="dxa"/>
                    <w:left w:w="120" w:type="dxa"/>
                    <w:bottom w:w="0" w:type="dxa"/>
                    <w:right w:w="120" w:type="dxa"/>
                  </w:tcMar>
                  <w:vAlign w:val="center"/>
                </w:tcPr>
                <w:p w14:paraId="4A838A85" w14:textId="77777777" w:rsidR="009F0B9B" w:rsidRDefault="00A5720B">
                  <w:pPr>
                    <w:widowControl w:val="0"/>
                    <w:spacing w:after="0" w:line="240" w:lineRule="auto"/>
                    <w:ind w:left="-30"/>
                    <w:jc w:val="cente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(A*B)</w:t>
                  </w:r>
                </w:p>
              </w:tc>
            </w:tr>
            <w:tr w:rsidR="00561DE9" w14:paraId="6990ADD7" w14:textId="77777777">
              <w:trPr>
                <w:trHeight w:val="420"/>
              </w:trPr>
              <w:tc>
                <w:tcPr>
                  <w:tcW w:w="672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14:paraId="65CC899C" w14:textId="52616DB4" w:rsidR="00561DE9" w:rsidRDefault="00561DE9" w:rsidP="00561DE9">
                  <w:pPr>
                    <w:widowControl w:val="0"/>
                    <w:spacing w:after="160" w:line="240" w:lineRule="auto"/>
                    <w:rPr>
                      <w:rFonts w:ascii="Times New Roman" w:eastAsia="Times New Roman" w:hAnsi="Times New Roman" w:cs="Times New Roman"/>
                      <w:color w:val="000000"/>
                      <w:sz w:val="22"/>
                      <w:szCs w:val="22"/>
                    </w:rPr>
                  </w:pPr>
                  <w:r w:rsidRPr="009B45E6">
                    <w:rPr>
                      <w:rFonts w:ascii="Times New Roman" w:eastAsia="Times New Roman" w:hAnsi="Times New Roman" w:cs="Times New Roman"/>
                      <w:color w:val="000000"/>
                      <w:sz w:val="22"/>
                      <w:szCs w:val="22"/>
                    </w:rPr>
                    <w:t>Must have been providing digital communication solutions for at least 2 years</w:t>
                  </w:r>
                  <w:r w:rsidR="00C75DBC">
                    <w:rPr>
                      <w:rFonts w:ascii="Times New Roman" w:eastAsia="Times New Roman" w:hAnsi="Times New Roman" w:cs="Times New Roman"/>
                      <w:color w:val="000000"/>
                      <w:sz w:val="22"/>
                      <w:szCs w:val="22"/>
                    </w:rPr>
                    <w:t xml:space="preserve"> in Sudan</w:t>
                  </w:r>
                  <w:r w:rsidRPr="009B45E6">
                    <w:rPr>
                      <w:rFonts w:ascii="Times New Roman" w:eastAsia="Times New Roman" w:hAnsi="Times New Roman" w:cs="Times New Roman"/>
                      <w:color w:val="000000"/>
                      <w:sz w:val="22"/>
                      <w:szCs w:val="22"/>
                    </w:rPr>
                    <w:t>.</w:t>
                  </w:r>
                  <w:r>
                    <w:rPr>
                      <w:rFonts w:ascii="Times New Roman" w:eastAsia="Times New Roman" w:hAnsi="Times New Roman" w:cs="Times New Roman"/>
                      <w:color w:val="000000"/>
                      <w:sz w:val="22"/>
                      <w:szCs w:val="22"/>
                    </w:rPr>
                    <w:t xml:space="preserve"> Higher scores will be awarded to those whose </w:t>
                  </w:r>
                  <w:r w:rsidR="00E43730">
                    <w:rPr>
                      <w:rFonts w:ascii="Times New Roman" w:eastAsia="Times New Roman" w:hAnsi="Times New Roman" w:cs="Times New Roman"/>
                      <w:color w:val="000000"/>
                      <w:sz w:val="22"/>
                      <w:szCs w:val="22"/>
                    </w:rPr>
                    <w:t>solutions</w:t>
                  </w:r>
                  <w:r>
                    <w:rPr>
                      <w:rFonts w:ascii="Times New Roman" w:eastAsia="Times New Roman" w:hAnsi="Times New Roman" w:cs="Times New Roman"/>
                      <w:color w:val="000000"/>
                      <w:sz w:val="22"/>
                      <w:szCs w:val="22"/>
                    </w:rPr>
                    <w:t xml:space="preserve"> are already tailored for agriculture and serving farmers and traders. </w:t>
                  </w:r>
                </w:p>
              </w:tc>
              <w:tc>
                <w:tcPr>
                  <w:tcW w:w="975"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14:paraId="72C81011" w14:textId="5BC064B1" w:rsidR="00561DE9" w:rsidRPr="00A91C91" w:rsidRDefault="00561DE9" w:rsidP="00561DE9">
                  <w:pPr>
                    <w:widowControl w:val="0"/>
                    <w:spacing w:after="160" w:line="288" w:lineRule="auto"/>
                    <w:ind w:left="-30"/>
                    <w:jc w:val="center"/>
                    <w:rPr>
                      <w:rFonts w:ascii="Times New Roman" w:eastAsia="Times New Roman" w:hAnsi="Times New Roman" w:cs="Times New Roman"/>
                      <w:color w:val="auto"/>
                      <w:sz w:val="22"/>
                      <w:szCs w:val="22"/>
                    </w:rPr>
                  </w:pPr>
                  <w:r>
                    <w:rPr>
                      <w:rFonts w:ascii="Times New Roman" w:eastAsia="Times New Roman" w:hAnsi="Times New Roman" w:cs="Times New Roman"/>
                      <w:color w:val="000000"/>
                      <w:sz w:val="22"/>
                      <w:szCs w:val="22"/>
                    </w:rPr>
                    <w:t>3</w:t>
                  </w:r>
                  <w:r w:rsidR="006702E5">
                    <w:rPr>
                      <w:rFonts w:ascii="Times New Roman" w:eastAsia="Times New Roman" w:hAnsi="Times New Roman" w:cs="Times New Roman"/>
                      <w:color w:val="000000"/>
                      <w:sz w:val="22"/>
                      <w:szCs w:val="22"/>
                    </w:rPr>
                    <w:t>0</w:t>
                  </w:r>
                  <w:r>
                    <w:rPr>
                      <w:rFonts w:ascii="Times New Roman" w:eastAsia="Times New Roman" w:hAnsi="Times New Roman" w:cs="Times New Roman"/>
                      <w:color w:val="000000"/>
                      <w:sz w:val="22"/>
                      <w:szCs w:val="22"/>
                    </w:rPr>
                    <w:t>%</w:t>
                  </w:r>
                </w:p>
              </w:tc>
              <w:tc>
                <w:tcPr>
                  <w:tcW w:w="1215"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14:paraId="001D59AF" w14:textId="1178C5B5" w:rsidR="00561DE9" w:rsidRPr="00A91C91" w:rsidRDefault="00561DE9" w:rsidP="00561DE9">
                  <w:pPr>
                    <w:widowControl w:val="0"/>
                    <w:spacing w:after="160" w:line="288" w:lineRule="auto"/>
                    <w:ind w:left="-30"/>
                    <w:jc w:val="center"/>
                    <w:rPr>
                      <w:rFonts w:ascii="Times New Roman" w:eastAsia="Times New Roman" w:hAnsi="Times New Roman" w:cs="Times New Roman"/>
                      <w:color w:val="auto"/>
                      <w:sz w:val="22"/>
                      <w:szCs w:val="22"/>
                    </w:rPr>
                  </w:pPr>
                  <w:r>
                    <w:rPr>
                      <w:rFonts w:ascii="Times New Roman" w:eastAsia="Times New Roman" w:hAnsi="Times New Roman" w:cs="Times New Roman"/>
                      <w:color w:val="000000"/>
                      <w:sz w:val="22"/>
                      <w:szCs w:val="22"/>
                    </w:rPr>
                    <w:t>10</w:t>
                  </w:r>
                </w:p>
              </w:tc>
              <w:tc>
                <w:tcPr>
                  <w:tcW w:w="132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14:paraId="01064BA5" w14:textId="40BDDF1A" w:rsidR="00561DE9" w:rsidRPr="00A91C91" w:rsidRDefault="00561DE9" w:rsidP="00561DE9">
                  <w:pPr>
                    <w:widowControl w:val="0"/>
                    <w:spacing w:after="160" w:line="288" w:lineRule="auto"/>
                    <w:ind w:left="-30"/>
                    <w:jc w:val="center"/>
                    <w:rPr>
                      <w:rFonts w:ascii="Times New Roman" w:eastAsia="Times New Roman" w:hAnsi="Times New Roman" w:cs="Times New Roman"/>
                      <w:color w:val="auto"/>
                      <w:sz w:val="22"/>
                      <w:szCs w:val="22"/>
                    </w:rPr>
                  </w:pPr>
                  <w:r w:rsidRPr="00B40E14">
                    <w:rPr>
                      <w:rFonts w:ascii="Times New Roman" w:eastAsia="Times New Roman" w:hAnsi="Times New Roman" w:cs="Times New Roman"/>
                      <w:color w:val="auto"/>
                      <w:sz w:val="22"/>
                      <w:szCs w:val="22"/>
                    </w:rPr>
                    <w:t>XX</w:t>
                  </w:r>
                </w:p>
              </w:tc>
            </w:tr>
            <w:tr w:rsidR="00561DE9" w14:paraId="4BAEAFCF" w14:textId="77777777">
              <w:trPr>
                <w:trHeight w:val="420"/>
              </w:trPr>
              <w:tc>
                <w:tcPr>
                  <w:tcW w:w="672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14:paraId="6E6A0275" w14:textId="77777777" w:rsidR="00561DE9" w:rsidRDefault="00561DE9" w:rsidP="00561DE9">
                  <w:pPr>
                    <w:widowControl w:val="0"/>
                    <w:spacing w:after="16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Price/Cost</w:t>
                  </w:r>
                </w:p>
              </w:tc>
              <w:tc>
                <w:tcPr>
                  <w:tcW w:w="975"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14:paraId="73ED307F" w14:textId="0D441AFA" w:rsidR="00561DE9" w:rsidRPr="00A91C91" w:rsidRDefault="00B23F8B" w:rsidP="00561DE9">
                  <w:pPr>
                    <w:widowControl w:val="0"/>
                    <w:spacing w:after="160" w:line="288" w:lineRule="auto"/>
                    <w:ind w:left="-30"/>
                    <w:jc w:val="center"/>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20%</w:t>
                  </w:r>
                </w:p>
              </w:tc>
              <w:tc>
                <w:tcPr>
                  <w:tcW w:w="1215"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14:paraId="6D6A6AD9" w14:textId="04F8DB24" w:rsidR="00561DE9" w:rsidRPr="00A91C91" w:rsidRDefault="00B23F8B" w:rsidP="00561DE9">
                  <w:pPr>
                    <w:widowControl w:val="0"/>
                    <w:spacing w:after="160" w:line="288" w:lineRule="auto"/>
                    <w:ind w:left="-30"/>
                    <w:jc w:val="center"/>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10</w:t>
                  </w:r>
                </w:p>
              </w:tc>
              <w:tc>
                <w:tcPr>
                  <w:tcW w:w="132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14:paraId="26920AA2" w14:textId="516C5E61" w:rsidR="00561DE9" w:rsidRPr="00A91C91" w:rsidRDefault="00C75DBC" w:rsidP="00561DE9">
                  <w:pPr>
                    <w:widowControl w:val="0"/>
                    <w:spacing w:after="160" w:line="288" w:lineRule="auto"/>
                    <w:ind w:left="-30"/>
                    <w:jc w:val="center"/>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XX</w:t>
                  </w:r>
                </w:p>
              </w:tc>
            </w:tr>
            <w:tr w:rsidR="00E95A5E" w14:paraId="45C45272" w14:textId="77777777">
              <w:trPr>
                <w:trHeight w:val="420"/>
              </w:trPr>
              <w:tc>
                <w:tcPr>
                  <w:tcW w:w="672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14:paraId="079B7291" w14:textId="2369DFFE" w:rsidR="00E95A5E" w:rsidRDefault="00E95A5E" w:rsidP="00E95A5E">
                  <w:pPr>
                    <w:widowControl w:val="0"/>
                    <w:spacing w:after="160" w:line="240" w:lineRule="auto"/>
                    <w:rPr>
                      <w:rFonts w:ascii="Times New Roman" w:eastAsia="Times New Roman" w:hAnsi="Times New Roman" w:cs="Times New Roman"/>
                      <w:color w:val="000000"/>
                      <w:sz w:val="22"/>
                      <w:szCs w:val="22"/>
                    </w:rPr>
                  </w:pPr>
                  <w:r w:rsidRPr="00521EAE">
                    <w:rPr>
                      <w:rFonts w:ascii="Times New Roman" w:eastAsia="Times New Roman" w:hAnsi="Times New Roman" w:cs="Times New Roman"/>
                      <w:color w:val="000000"/>
                      <w:sz w:val="22"/>
                      <w:szCs w:val="22"/>
                    </w:rPr>
                    <w:t>The owners of the platform must be capable and willing to finance part of the cost of developing increased functionality and deploying the e-market product together with Mercy Corps.</w:t>
                  </w:r>
                </w:p>
              </w:tc>
              <w:tc>
                <w:tcPr>
                  <w:tcW w:w="975"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14:paraId="7186DA66" w14:textId="63DB8588" w:rsidR="00E95A5E" w:rsidRPr="00A91C91" w:rsidRDefault="00E95A5E" w:rsidP="00E95A5E">
                  <w:pPr>
                    <w:widowControl w:val="0"/>
                    <w:spacing w:after="160" w:line="288" w:lineRule="auto"/>
                    <w:ind w:left="-30"/>
                    <w:jc w:val="center"/>
                    <w:rPr>
                      <w:rFonts w:ascii="Times New Roman" w:eastAsia="Times New Roman" w:hAnsi="Times New Roman" w:cs="Times New Roman"/>
                      <w:color w:val="auto"/>
                      <w:sz w:val="22"/>
                      <w:szCs w:val="22"/>
                    </w:rPr>
                  </w:pPr>
                  <w:r w:rsidRPr="00EC70EC">
                    <w:rPr>
                      <w:rFonts w:ascii="Times New Roman" w:eastAsia="Times New Roman" w:hAnsi="Times New Roman" w:cs="Times New Roman"/>
                      <w:color w:val="000000"/>
                      <w:sz w:val="22"/>
                      <w:szCs w:val="22"/>
                    </w:rPr>
                    <w:t>15</w:t>
                  </w:r>
                  <w:r>
                    <w:rPr>
                      <w:rFonts w:ascii="Times New Roman" w:eastAsia="Times New Roman" w:hAnsi="Times New Roman" w:cs="Times New Roman"/>
                      <w:color w:val="000000"/>
                      <w:sz w:val="22"/>
                      <w:szCs w:val="22"/>
                    </w:rPr>
                    <w:t>%</w:t>
                  </w:r>
                </w:p>
              </w:tc>
              <w:tc>
                <w:tcPr>
                  <w:tcW w:w="1215"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14:paraId="5D755DF5" w14:textId="1DC3E185" w:rsidR="00E95A5E" w:rsidRPr="00A91C91" w:rsidRDefault="00E95A5E" w:rsidP="00E95A5E">
                  <w:pPr>
                    <w:widowControl w:val="0"/>
                    <w:spacing w:after="160" w:line="288" w:lineRule="auto"/>
                    <w:ind w:left="-30"/>
                    <w:jc w:val="center"/>
                    <w:rPr>
                      <w:rFonts w:ascii="Times New Roman" w:eastAsia="Times New Roman" w:hAnsi="Times New Roman" w:cs="Times New Roman"/>
                      <w:color w:val="auto"/>
                      <w:sz w:val="22"/>
                      <w:szCs w:val="22"/>
                    </w:rPr>
                  </w:pPr>
                  <w:r>
                    <w:rPr>
                      <w:rFonts w:ascii="Times New Roman" w:eastAsia="Times New Roman" w:hAnsi="Times New Roman" w:cs="Times New Roman"/>
                      <w:color w:val="000000"/>
                      <w:sz w:val="22"/>
                      <w:szCs w:val="22"/>
                    </w:rPr>
                    <w:t>10</w:t>
                  </w:r>
                </w:p>
              </w:tc>
              <w:tc>
                <w:tcPr>
                  <w:tcW w:w="132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14:paraId="7AA27736" w14:textId="2A7DD048" w:rsidR="00E95A5E" w:rsidRPr="00A91C91" w:rsidRDefault="00E95A5E" w:rsidP="00E95A5E">
                  <w:pPr>
                    <w:widowControl w:val="0"/>
                    <w:spacing w:after="160" w:line="288" w:lineRule="auto"/>
                    <w:ind w:left="-30"/>
                    <w:jc w:val="center"/>
                    <w:rPr>
                      <w:rFonts w:ascii="Times New Roman" w:eastAsia="Times New Roman" w:hAnsi="Times New Roman" w:cs="Times New Roman"/>
                      <w:color w:val="auto"/>
                      <w:sz w:val="22"/>
                      <w:szCs w:val="22"/>
                    </w:rPr>
                  </w:pPr>
                  <w:r w:rsidRPr="00B40E14">
                    <w:rPr>
                      <w:rFonts w:ascii="Times New Roman" w:eastAsia="Times New Roman" w:hAnsi="Times New Roman" w:cs="Times New Roman"/>
                      <w:color w:val="auto"/>
                      <w:sz w:val="22"/>
                      <w:szCs w:val="22"/>
                    </w:rPr>
                    <w:t>XX</w:t>
                  </w:r>
                </w:p>
              </w:tc>
            </w:tr>
            <w:tr w:rsidR="00527E45" w14:paraId="60ED399F" w14:textId="77777777">
              <w:trPr>
                <w:trHeight w:val="420"/>
              </w:trPr>
              <w:tc>
                <w:tcPr>
                  <w:tcW w:w="672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14:paraId="179BB4C3" w14:textId="32F830E8" w:rsidR="00527E45" w:rsidRDefault="00527E45" w:rsidP="00527E45">
                  <w:pPr>
                    <w:widowControl w:val="0"/>
                    <w:spacing w:after="16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Platform providers</w:t>
                  </w:r>
                  <w:r w:rsidRPr="00EC70EC">
                    <w:rPr>
                      <w:rFonts w:ascii="Times New Roman" w:eastAsia="Times New Roman" w:hAnsi="Times New Roman" w:cs="Times New Roman"/>
                      <w:color w:val="000000"/>
                      <w:sz w:val="22"/>
                      <w:szCs w:val="22"/>
                    </w:rPr>
                    <w:t xml:space="preserve"> with demonstrated specific efforts, tools, and capacity to serve women clients should provide details.</w:t>
                  </w:r>
                </w:p>
              </w:tc>
              <w:tc>
                <w:tcPr>
                  <w:tcW w:w="975"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14:paraId="4B724C0B" w14:textId="1D4D8ADE" w:rsidR="00527E45" w:rsidRPr="00A91C91" w:rsidRDefault="00527E45" w:rsidP="00527E45">
                  <w:pPr>
                    <w:widowControl w:val="0"/>
                    <w:spacing w:after="160" w:line="288" w:lineRule="auto"/>
                    <w:ind w:left="-30"/>
                    <w:jc w:val="center"/>
                    <w:rPr>
                      <w:rFonts w:ascii="Times New Roman" w:eastAsia="Times New Roman" w:hAnsi="Times New Roman" w:cs="Times New Roman"/>
                      <w:color w:val="auto"/>
                      <w:sz w:val="22"/>
                      <w:szCs w:val="22"/>
                    </w:rPr>
                  </w:pPr>
                  <w:r w:rsidRPr="00EC70EC">
                    <w:rPr>
                      <w:rFonts w:ascii="Times New Roman" w:eastAsia="Times New Roman" w:hAnsi="Times New Roman" w:cs="Times New Roman"/>
                      <w:color w:val="000000"/>
                      <w:sz w:val="22"/>
                      <w:szCs w:val="22"/>
                    </w:rPr>
                    <w:t>1</w:t>
                  </w:r>
                  <w:r>
                    <w:rPr>
                      <w:rFonts w:ascii="Times New Roman" w:eastAsia="Times New Roman" w:hAnsi="Times New Roman" w:cs="Times New Roman"/>
                      <w:color w:val="000000"/>
                      <w:sz w:val="22"/>
                      <w:szCs w:val="22"/>
                    </w:rPr>
                    <w:t>0%</w:t>
                  </w:r>
                </w:p>
              </w:tc>
              <w:tc>
                <w:tcPr>
                  <w:tcW w:w="1215"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14:paraId="7ADC2C77" w14:textId="05EA7D32" w:rsidR="00527E45" w:rsidRPr="00A91C91" w:rsidRDefault="00527E45" w:rsidP="00527E45">
                  <w:pPr>
                    <w:widowControl w:val="0"/>
                    <w:spacing w:after="160" w:line="288" w:lineRule="auto"/>
                    <w:ind w:left="-30"/>
                    <w:jc w:val="center"/>
                    <w:rPr>
                      <w:rFonts w:ascii="Times New Roman" w:eastAsia="Times New Roman" w:hAnsi="Times New Roman" w:cs="Times New Roman"/>
                      <w:color w:val="auto"/>
                      <w:sz w:val="22"/>
                      <w:szCs w:val="22"/>
                    </w:rPr>
                  </w:pPr>
                  <w:r>
                    <w:rPr>
                      <w:rFonts w:ascii="Times New Roman" w:eastAsia="Times New Roman" w:hAnsi="Times New Roman" w:cs="Times New Roman"/>
                      <w:color w:val="000000"/>
                      <w:sz w:val="22"/>
                      <w:szCs w:val="22"/>
                    </w:rPr>
                    <w:t>10</w:t>
                  </w:r>
                </w:p>
              </w:tc>
              <w:tc>
                <w:tcPr>
                  <w:tcW w:w="132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14:paraId="6BA2D5B4" w14:textId="76DB9A9C" w:rsidR="00527E45" w:rsidRPr="00A91C91" w:rsidRDefault="00527E45" w:rsidP="00527E45">
                  <w:pPr>
                    <w:widowControl w:val="0"/>
                    <w:spacing w:after="160" w:line="288" w:lineRule="auto"/>
                    <w:ind w:left="-30"/>
                    <w:jc w:val="center"/>
                    <w:rPr>
                      <w:rFonts w:ascii="Times New Roman" w:eastAsia="Times New Roman" w:hAnsi="Times New Roman" w:cs="Times New Roman"/>
                      <w:color w:val="auto"/>
                      <w:sz w:val="22"/>
                      <w:szCs w:val="22"/>
                    </w:rPr>
                  </w:pPr>
                  <w:r w:rsidRPr="00B40E14">
                    <w:rPr>
                      <w:rFonts w:ascii="Times New Roman" w:eastAsia="Times New Roman" w:hAnsi="Times New Roman" w:cs="Times New Roman"/>
                      <w:color w:val="auto"/>
                      <w:sz w:val="22"/>
                      <w:szCs w:val="22"/>
                    </w:rPr>
                    <w:t>XX</w:t>
                  </w:r>
                </w:p>
              </w:tc>
            </w:tr>
            <w:tr w:rsidR="00BA4272" w14:paraId="29CE4C43" w14:textId="77777777">
              <w:trPr>
                <w:trHeight w:val="420"/>
              </w:trPr>
              <w:tc>
                <w:tcPr>
                  <w:tcW w:w="672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14:paraId="07C883DF" w14:textId="1565926B" w:rsidR="00BA4272" w:rsidRDefault="00BA4272" w:rsidP="00BA4272">
                  <w:pPr>
                    <w:widowControl w:val="0"/>
                    <w:spacing w:after="160" w:line="240" w:lineRule="auto"/>
                    <w:rPr>
                      <w:rFonts w:ascii="Times New Roman" w:eastAsia="Times New Roman" w:hAnsi="Times New Roman" w:cs="Times New Roman"/>
                      <w:color w:val="000000"/>
                      <w:sz w:val="22"/>
                      <w:szCs w:val="22"/>
                    </w:rPr>
                  </w:pPr>
                  <w:r w:rsidRPr="00C90AD4">
                    <w:rPr>
                      <w:rFonts w:ascii="Times New Roman" w:eastAsia="Times New Roman" w:hAnsi="Times New Roman" w:cs="Times New Roman"/>
                      <w:color w:val="000000"/>
                      <w:sz w:val="22"/>
                      <w:szCs w:val="22"/>
                    </w:rPr>
                    <w:t>Demonstration of creativity and technology in improving access and reducing operational costs for farmers, traders, and companies in rural areas</w:t>
                  </w:r>
                </w:p>
              </w:tc>
              <w:tc>
                <w:tcPr>
                  <w:tcW w:w="975"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14:paraId="3277C633" w14:textId="05CF5F5B" w:rsidR="00BA4272" w:rsidRPr="00A91C91" w:rsidRDefault="00845F70" w:rsidP="00BA4272">
                  <w:pPr>
                    <w:widowControl w:val="0"/>
                    <w:spacing w:after="160" w:line="288" w:lineRule="auto"/>
                    <w:ind w:left="-30"/>
                    <w:jc w:val="center"/>
                    <w:rPr>
                      <w:rFonts w:ascii="Times New Roman" w:eastAsia="Times New Roman" w:hAnsi="Times New Roman" w:cs="Times New Roman"/>
                      <w:color w:val="auto"/>
                      <w:sz w:val="22"/>
                      <w:szCs w:val="22"/>
                    </w:rPr>
                  </w:pPr>
                  <w:r>
                    <w:rPr>
                      <w:rFonts w:ascii="Times New Roman" w:eastAsia="Times New Roman" w:hAnsi="Times New Roman" w:cs="Times New Roman"/>
                      <w:color w:val="000000"/>
                      <w:sz w:val="22"/>
                      <w:szCs w:val="22"/>
                    </w:rPr>
                    <w:t>10</w:t>
                  </w:r>
                  <w:r w:rsidR="00BA4272">
                    <w:rPr>
                      <w:rFonts w:ascii="Times New Roman" w:eastAsia="Times New Roman" w:hAnsi="Times New Roman" w:cs="Times New Roman"/>
                      <w:color w:val="000000"/>
                      <w:sz w:val="22"/>
                      <w:szCs w:val="22"/>
                    </w:rPr>
                    <w:t>%</w:t>
                  </w:r>
                </w:p>
              </w:tc>
              <w:tc>
                <w:tcPr>
                  <w:tcW w:w="1215"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14:paraId="37FB513E" w14:textId="2EC70877" w:rsidR="00BA4272" w:rsidRPr="00A91C91" w:rsidRDefault="00BA4272" w:rsidP="00BA4272">
                  <w:pPr>
                    <w:widowControl w:val="0"/>
                    <w:spacing w:after="160" w:line="288" w:lineRule="auto"/>
                    <w:ind w:left="-30"/>
                    <w:jc w:val="center"/>
                    <w:rPr>
                      <w:rFonts w:ascii="Times New Roman" w:eastAsia="Times New Roman" w:hAnsi="Times New Roman" w:cs="Times New Roman"/>
                      <w:color w:val="auto"/>
                      <w:sz w:val="22"/>
                      <w:szCs w:val="22"/>
                    </w:rPr>
                  </w:pPr>
                  <w:r>
                    <w:rPr>
                      <w:rFonts w:ascii="Times New Roman" w:eastAsia="Times New Roman" w:hAnsi="Times New Roman" w:cs="Times New Roman"/>
                      <w:color w:val="000000"/>
                      <w:sz w:val="22"/>
                      <w:szCs w:val="22"/>
                    </w:rPr>
                    <w:t>10</w:t>
                  </w:r>
                </w:p>
              </w:tc>
              <w:tc>
                <w:tcPr>
                  <w:tcW w:w="132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14:paraId="3F6892A3" w14:textId="24B2F25A" w:rsidR="00BA4272" w:rsidRPr="00A91C91" w:rsidRDefault="00BA4272" w:rsidP="00BA4272">
                  <w:pPr>
                    <w:widowControl w:val="0"/>
                    <w:spacing w:after="160" w:line="288" w:lineRule="auto"/>
                    <w:ind w:left="-30"/>
                    <w:jc w:val="center"/>
                    <w:rPr>
                      <w:rFonts w:ascii="Times New Roman" w:eastAsia="Times New Roman" w:hAnsi="Times New Roman" w:cs="Times New Roman"/>
                      <w:color w:val="auto"/>
                      <w:sz w:val="22"/>
                      <w:szCs w:val="22"/>
                    </w:rPr>
                  </w:pPr>
                  <w:r w:rsidRPr="00B40E14">
                    <w:rPr>
                      <w:rFonts w:ascii="Times New Roman" w:eastAsia="Times New Roman" w:hAnsi="Times New Roman" w:cs="Times New Roman"/>
                      <w:color w:val="auto"/>
                      <w:sz w:val="22"/>
                      <w:szCs w:val="22"/>
                    </w:rPr>
                    <w:t>XX</w:t>
                  </w:r>
                </w:p>
              </w:tc>
            </w:tr>
            <w:tr w:rsidR="007C61D8" w14:paraId="235539F2" w14:textId="77777777">
              <w:trPr>
                <w:trHeight w:val="420"/>
              </w:trPr>
              <w:tc>
                <w:tcPr>
                  <w:tcW w:w="672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14:paraId="1E7F2CDF" w14:textId="60147A26" w:rsidR="007C61D8" w:rsidRPr="00C90AD4" w:rsidRDefault="007C61D8" w:rsidP="00BA4272">
                  <w:pPr>
                    <w:widowControl w:val="0"/>
                    <w:spacing w:after="160" w:line="240" w:lineRule="auto"/>
                    <w:rPr>
                      <w:rFonts w:ascii="Times New Roman" w:eastAsia="Times New Roman" w:hAnsi="Times New Roman" w:cs="Times New Roman"/>
                      <w:color w:val="000000"/>
                      <w:sz w:val="22"/>
                      <w:szCs w:val="22"/>
                    </w:rPr>
                  </w:pPr>
                  <w:r w:rsidRPr="007C61D8">
                    <w:rPr>
                      <w:rFonts w:ascii="Times New Roman" w:eastAsia="Times New Roman" w:hAnsi="Times New Roman" w:cs="Times New Roman"/>
                      <w:color w:val="000000"/>
                      <w:sz w:val="22"/>
                      <w:szCs w:val="22"/>
                    </w:rPr>
                    <w:t>Data analytics for Hotline usage. Detail analytics that can be provided (gender, time of day usage, location, etc.)</w:t>
                  </w:r>
                </w:p>
              </w:tc>
              <w:tc>
                <w:tcPr>
                  <w:tcW w:w="975"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14:paraId="0FE932D8" w14:textId="72028449" w:rsidR="007C61D8" w:rsidRDefault="00B9640F" w:rsidP="00BA4272">
                  <w:pPr>
                    <w:widowControl w:val="0"/>
                    <w:spacing w:after="160" w:line="288" w:lineRule="auto"/>
                    <w:ind w:left="-30"/>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w:t>
                  </w:r>
                  <w:r w:rsidR="006702E5">
                    <w:rPr>
                      <w:rFonts w:ascii="Times New Roman" w:eastAsia="Times New Roman" w:hAnsi="Times New Roman" w:cs="Times New Roman"/>
                      <w:color w:val="000000"/>
                      <w:sz w:val="22"/>
                      <w:szCs w:val="22"/>
                    </w:rPr>
                    <w:t>%</w:t>
                  </w:r>
                </w:p>
              </w:tc>
              <w:tc>
                <w:tcPr>
                  <w:tcW w:w="1215"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14:paraId="0050350E" w14:textId="6BEC23BA" w:rsidR="007C61D8" w:rsidRDefault="006702E5" w:rsidP="00BA4272">
                  <w:pPr>
                    <w:widowControl w:val="0"/>
                    <w:spacing w:after="160" w:line="288" w:lineRule="auto"/>
                    <w:ind w:left="-30"/>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w:t>
                  </w:r>
                </w:p>
              </w:tc>
              <w:tc>
                <w:tcPr>
                  <w:tcW w:w="132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14:paraId="2010107C" w14:textId="37BE0E4D" w:rsidR="007C61D8" w:rsidRPr="00B40E14" w:rsidRDefault="006702E5" w:rsidP="00BA4272">
                  <w:pPr>
                    <w:widowControl w:val="0"/>
                    <w:spacing w:after="160" w:line="288" w:lineRule="auto"/>
                    <w:ind w:left="-30"/>
                    <w:jc w:val="center"/>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XX</w:t>
                  </w:r>
                </w:p>
              </w:tc>
            </w:tr>
            <w:tr w:rsidR="004E7935" w14:paraId="20D68D08" w14:textId="77777777">
              <w:trPr>
                <w:trHeight w:val="420"/>
              </w:trPr>
              <w:tc>
                <w:tcPr>
                  <w:tcW w:w="672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14:paraId="6A506008" w14:textId="67D02985" w:rsidR="004E7935" w:rsidRDefault="004E7935" w:rsidP="004E7935">
                  <w:pPr>
                    <w:widowControl w:val="0"/>
                    <w:spacing w:after="0" w:line="240" w:lineRule="auto"/>
                    <w:rPr>
                      <w:rFonts w:ascii="Times New Roman" w:eastAsia="Times New Roman" w:hAnsi="Times New Roman" w:cs="Times New Roman"/>
                      <w:color w:val="000000"/>
                      <w:sz w:val="22"/>
                      <w:szCs w:val="22"/>
                    </w:rPr>
                  </w:pPr>
                  <w:r w:rsidRPr="00B40E14">
                    <w:rPr>
                      <w:rFonts w:ascii="Times New Roman" w:eastAsia="Times New Roman" w:hAnsi="Times New Roman" w:cs="Times New Roman"/>
                      <w:color w:val="000000"/>
                      <w:sz w:val="22"/>
                      <w:szCs w:val="22"/>
                    </w:rPr>
                    <w:t>Platform sustainability plan.</w:t>
                  </w:r>
                </w:p>
              </w:tc>
              <w:tc>
                <w:tcPr>
                  <w:tcW w:w="975"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14:paraId="28810DDE" w14:textId="45AA2D89" w:rsidR="004E7935" w:rsidRPr="00A91C91" w:rsidRDefault="00B9640F" w:rsidP="004E7935">
                  <w:pPr>
                    <w:widowControl w:val="0"/>
                    <w:spacing w:after="160" w:line="288" w:lineRule="auto"/>
                    <w:ind w:left="-30"/>
                    <w:jc w:val="center"/>
                    <w:rPr>
                      <w:rFonts w:ascii="Times New Roman" w:eastAsia="Times New Roman" w:hAnsi="Times New Roman" w:cs="Times New Roman"/>
                      <w:color w:val="auto"/>
                      <w:sz w:val="22"/>
                      <w:szCs w:val="22"/>
                    </w:rPr>
                  </w:pPr>
                  <w:r>
                    <w:rPr>
                      <w:rFonts w:ascii="Times New Roman" w:eastAsia="Times New Roman" w:hAnsi="Times New Roman" w:cs="Times New Roman"/>
                      <w:color w:val="000000"/>
                      <w:sz w:val="22"/>
                      <w:szCs w:val="22"/>
                    </w:rPr>
                    <w:t>5</w:t>
                  </w:r>
                  <w:r w:rsidR="004E7935" w:rsidRPr="00EC70EC">
                    <w:rPr>
                      <w:rFonts w:ascii="Times New Roman" w:eastAsia="Times New Roman" w:hAnsi="Times New Roman" w:cs="Times New Roman"/>
                      <w:color w:val="000000"/>
                      <w:sz w:val="22"/>
                      <w:szCs w:val="22"/>
                    </w:rPr>
                    <w:t>%</w:t>
                  </w:r>
                </w:p>
              </w:tc>
              <w:tc>
                <w:tcPr>
                  <w:tcW w:w="1215"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14:paraId="79FDB3E5" w14:textId="62AFA3E3" w:rsidR="004E7935" w:rsidRPr="00A91C91" w:rsidRDefault="004E7935" w:rsidP="004E7935">
                  <w:pPr>
                    <w:widowControl w:val="0"/>
                    <w:spacing w:after="160" w:line="288" w:lineRule="auto"/>
                    <w:ind w:left="-30"/>
                    <w:jc w:val="center"/>
                    <w:rPr>
                      <w:rFonts w:ascii="Times New Roman" w:eastAsia="Times New Roman" w:hAnsi="Times New Roman" w:cs="Times New Roman"/>
                      <w:color w:val="auto"/>
                      <w:sz w:val="22"/>
                      <w:szCs w:val="22"/>
                    </w:rPr>
                  </w:pPr>
                  <w:r>
                    <w:rPr>
                      <w:rFonts w:ascii="Times New Roman" w:eastAsia="Times New Roman" w:hAnsi="Times New Roman" w:cs="Times New Roman"/>
                      <w:color w:val="000000"/>
                      <w:sz w:val="22"/>
                      <w:szCs w:val="22"/>
                    </w:rPr>
                    <w:t>10</w:t>
                  </w:r>
                </w:p>
              </w:tc>
              <w:tc>
                <w:tcPr>
                  <w:tcW w:w="132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14:paraId="14EB4584" w14:textId="36DDA5A7" w:rsidR="004E7935" w:rsidRPr="00A91C91" w:rsidRDefault="004E7935" w:rsidP="004E7935">
                  <w:pPr>
                    <w:widowControl w:val="0"/>
                    <w:spacing w:after="160" w:line="288" w:lineRule="auto"/>
                    <w:ind w:left="-30"/>
                    <w:jc w:val="center"/>
                    <w:rPr>
                      <w:rFonts w:ascii="Times New Roman" w:eastAsia="Times New Roman" w:hAnsi="Times New Roman" w:cs="Times New Roman"/>
                      <w:color w:val="auto"/>
                      <w:sz w:val="22"/>
                      <w:szCs w:val="22"/>
                    </w:rPr>
                  </w:pPr>
                  <w:r w:rsidRPr="00B40E14">
                    <w:rPr>
                      <w:rFonts w:ascii="Times New Roman" w:eastAsia="Times New Roman" w:hAnsi="Times New Roman" w:cs="Times New Roman"/>
                      <w:color w:val="auto"/>
                      <w:sz w:val="22"/>
                      <w:szCs w:val="22"/>
                    </w:rPr>
                    <w:t>XX</w:t>
                  </w:r>
                </w:p>
              </w:tc>
            </w:tr>
            <w:tr w:rsidR="004E7935" w14:paraId="7712D617" w14:textId="77777777">
              <w:trPr>
                <w:trHeight w:val="460"/>
              </w:trPr>
              <w:tc>
                <w:tcPr>
                  <w:tcW w:w="672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14:paraId="61ED2899" w14:textId="77777777" w:rsidR="004E7935" w:rsidRDefault="004E7935" w:rsidP="004E7935">
                  <w:pPr>
                    <w:widowControl w:val="0"/>
                    <w:spacing w:after="160" w:line="288" w:lineRule="auto"/>
                    <w:ind w:left="45"/>
                    <w:jc w:val="right"/>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TOTAL POSSIBLE SCORE:</w:t>
                  </w:r>
                </w:p>
              </w:tc>
              <w:tc>
                <w:tcPr>
                  <w:tcW w:w="975"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14:paraId="623B545D" w14:textId="77777777" w:rsidR="004E7935" w:rsidRPr="00A91C91" w:rsidRDefault="004E7935" w:rsidP="004E7935">
                  <w:pPr>
                    <w:widowControl w:val="0"/>
                    <w:spacing w:after="160" w:line="288" w:lineRule="auto"/>
                    <w:ind w:left="-30"/>
                    <w:jc w:val="center"/>
                    <w:rPr>
                      <w:rFonts w:ascii="Times New Roman" w:eastAsia="Times New Roman" w:hAnsi="Times New Roman" w:cs="Times New Roman"/>
                      <w:b/>
                      <w:i/>
                      <w:color w:val="auto"/>
                      <w:sz w:val="22"/>
                      <w:szCs w:val="22"/>
                    </w:rPr>
                  </w:pPr>
                  <w:r w:rsidRPr="00A91C91">
                    <w:rPr>
                      <w:rFonts w:ascii="Times New Roman" w:eastAsia="Times New Roman" w:hAnsi="Times New Roman" w:cs="Times New Roman"/>
                      <w:b/>
                      <w:color w:val="auto"/>
                      <w:sz w:val="22"/>
                      <w:szCs w:val="22"/>
                    </w:rPr>
                    <w:t>100%</w:t>
                  </w:r>
                </w:p>
              </w:tc>
              <w:tc>
                <w:tcPr>
                  <w:tcW w:w="1215"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14:paraId="19206B60" w14:textId="77777777" w:rsidR="004E7935" w:rsidRPr="00A91C91" w:rsidRDefault="004E7935" w:rsidP="004E7935">
                  <w:pPr>
                    <w:widowControl w:val="0"/>
                    <w:spacing w:after="160" w:line="288" w:lineRule="auto"/>
                    <w:ind w:left="-30"/>
                    <w:jc w:val="center"/>
                    <w:rPr>
                      <w:rFonts w:ascii="Times New Roman" w:eastAsia="Times New Roman" w:hAnsi="Times New Roman" w:cs="Times New Roman"/>
                      <w:b/>
                      <w:color w:val="auto"/>
                      <w:sz w:val="22"/>
                      <w:szCs w:val="22"/>
                    </w:rPr>
                  </w:pPr>
                  <w:r w:rsidRPr="00A91C91">
                    <w:rPr>
                      <w:rFonts w:ascii="Times New Roman" w:eastAsia="Times New Roman" w:hAnsi="Times New Roman" w:cs="Times New Roman"/>
                      <w:b/>
                      <w:color w:val="auto"/>
                      <w:sz w:val="22"/>
                      <w:szCs w:val="22"/>
                    </w:rPr>
                    <w:t>XX</w:t>
                  </w:r>
                </w:p>
              </w:tc>
              <w:tc>
                <w:tcPr>
                  <w:tcW w:w="132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14:paraId="0BC3F175" w14:textId="77777777" w:rsidR="004E7935" w:rsidRPr="00A91C91" w:rsidRDefault="004E7935" w:rsidP="004E7935">
                  <w:pPr>
                    <w:widowControl w:val="0"/>
                    <w:spacing w:after="160" w:line="288" w:lineRule="auto"/>
                    <w:ind w:left="-30"/>
                    <w:jc w:val="center"/>
                    <w:rPr>
                      <w:rFonts w:ascii="Times New Roman" w:eastAsia="Times New Roman" w:hAnsi="Times New Roman" w:cs="Times New Roman"/>
                      <w:b/>
                      <w:color w:val="auto"/>
                      <w:sz w:val="22"/>
                      <w:szCs w:val="22"/>
                    </w:rPr>
                  </w:pPr>
                  <w:r w:rsidRPr="00A91C91">
                    <w:rPr>
                      <w:rFonts w:ascii="Times New Roman" w:eastAsia="Times New Roman" w:hAnsi="Times New Roman" w:cs="Times New Roman"/>
                      <w:b/>
                      <w:color w:val="auto"/>
                      <w:sz w:val="22"/>
                      <w:szCs w:val="22"/>
                    </w:rPr>
                    <w:t>XX</w:t>
                  </w:r>
                </w:p>
              </w:tc>
            </w:tr>
          </w:tbl>
          <w:p w14:paraId="28AC203A" w14:textId="77777777" w:rsidR="009F0B9B" w:rsidRDefault="009F0B9B">
            <w:pPr>
              <w:widowControl w:val="0"/>
              <w:spacing w:after="100" w:line="240" w:lineRule="auto"/>
              <w:jc w:val="both"/>
              <w:rPr>
                <w:rFonts w:ascii="Times New Roman" w:eastAsia="Times New Roman" w:hAnsi="Times New Roman" w:cs="Times New Roman"/>
                <w:b/>
                <w:color w:val="000000"/>
                <w:sz w:val="16"/>
                <w:szCs w:val="16"/>
              </w:rPr>
            </w:pPr>
          </w:p>
        </w:tc>
      </w:tr>
      <w:tr w:rsidR="009F0B9B" w14:paraId="4421EBE2" w14:textId="77777777">
        <w:tc>
          <w:tcPr>
            <w:tcW w:w="10800" w:type="dxa"/>
            <w:shd w:val="clear" w:color="auto" w:fill="auto"/>
            <w:tcMar>
              <w:top w:w="100" w:type="dxa"/>
              <w:left w:w="100" w:type="dxa"/>
              <w:bottom w:w="100" w:type="dxa"/>
              <w:right w:w="100" w:type="dxa"/>
            </w:tcMar>
          </w:tcPr>
          <w:p w14:paraId="029DF3DD" w14:textId="77777777" w:rsidR="009F0B9B" w:rsidRDefault="00A5720B">
            <w:pPr>
              <w:widowControl w:val="0"/>
              <w:spacing w:after="160" w:line="240" w:lineRule="auto"/>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lastRenderedPageBreak/>
              <w:t>3.5.2</w:t>
            </w:r>
            <w:r>
              <w:rPr>
                <w:rFonts w:ascii="Times New Roman" w:eastAsia="Times New Roman" w:hAnsi="Times New Roman" w:cs="Times New Roman"/>
                <w:b/>
                <w:color w:val="000000"/>
                <w:sz w:val="22"/>
                <w:szCs w:val="22"/>
              </w:rPr>
              <w:tab/>
              <w:t>Additional Due Diligence</w:t>
            </w:r>
          </w:p>
          <w:p w14:paraId="00A10416" w14:textId="77777777" w:rsidR="009F0B9B" w:rsidRDefault="00A5720B">
            <w:pPr>
              <w:widowControl w:val="0"/>
              <w:spacing w:after="160" w:line="240"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Upon completion of both the technical and financial evaluations Mercy Corps may choose to engage in additional due diligence processes with a particular supplier or supplier(s). The purpose of these processes is to ensure that Mercy Corps engages with reputable, ethical, responsible Suppliers with solid financials and the ability to fulfill the contract. Additional due diligence may take the form of the following processes (though it is not limited to):</w:t>
            </w:r>
          </w:p>
          <w:p w14:paraId="1883BACF" w14:textId="77777777" w:rsidR="009F0B9B" w:rsidRDefault="00A5720B" w:rsidP="00C41DF4">
            <w:pPr>
              <w:widowControl w:val="0"/>
              <w:numPr>
                <w:ilvl w:val="0"/>
                <w:numId w:val="4"/>
              </w:numPr>
              <w:spacing w:after="0" w:line="240" w:lineRule="auto"/>
              <w:contextualSpacing/>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Reference Checks</w:t>
            </w:r>
          </w:p>
          <w:p w14:paraId="3E930F73" w14:textId="77777777" w:rsidR="00C41DF4" w:rsidRPr="009947B6" w:rsidRDefault="00C41DF4" w:rsidP="00C41DF4">
            <w:pPr>
              <w:widowControl w:val="0"/>
              <w:numPr>
                <w:ilvl w:val="0"/>
                <w:numId w:val="4"/>
              </w:numPr>
              <w:spacing w:after="0" w:line="240" w:lineRule="auto"/>
              <w:contextualSpacing/>
              <w:rPr>
                <w:rFonts w:ascii="Times New Roman" w:eastAsia="Times New Roman" w:hAnsi="Times New Roman" w:cs="Times New Roman"/>
                <w:color w:val="auto"/>
                <w:sz w:val="22"/>
                <w:szCs w:val="22"/>
              </w:rPr>
            </w:pPr>
            <w:r w:rsidRPr="009947B6">
              <w:rPr>
                <w:rFonts w:ascii="Times New Roman" w:eastAsia="Times New Roman" w:hAnsi="Times New Roman" w:cs="Times New Roman"/>
                <w:color w:val="auto"/>
                <w:sz w:val="22"/>
                <w:szCs w:val="22"/>
              </w:rPr>
              <w:t>Supplier’s facility visits</w:t>
            </w:r>
          </w:p>
          <w:p w14:paraId="3FDAB36B" w14:textId="24EF6A5E" w:rsidR="00C41DF4" w:rsidRPr="00D22A81" w:rsidRDefault="00C41DF4" w:rsidP="00D22A81">
            <w:pPr>
              <w:widowControl w:val="0"/>
              <w:numPr>
                <w:ilvl w:val="0"/>
                <w:numId w:val="4"/>
              </w:numPr>
              <w:spacing w:after="0" w:line="240" w:lineRule="auto"/>
              <w:contextualSpacing/>
              <w:rPr>
                <w:rFonts w:ascii="Times New Roman" w:eastAsia="Times New Roman" w:hAnsi="Times New Roman" w:cs="Times New Roman"/>
                <w:color w:val="auto"/>
                <w:sz w:val="22"/>
                <w:szCs w:val="22"/>
              </w:rPr>
            </w:pPr>
            <w:r w:rsidRPr="009947B6">
              <w:rPr>
                <w:rFonts w:ascii="Times New Roman" w:eastAsia="Times New Roman" w:hAnsi="Times New Roman" w:cs="Times New Roman"/>
                <w:color w:val="auto"/>
                <w:sz w:val="22"/>
                <w:szCs w:val="22"/>
              </w:rPr>
              <w:t>Analysis of audited financial statements</w:t>
            </w:r>
          </w:p>
        </w:tc>
      </w:tr>
    </w:tbl>
    <w:p w14:paraId="64631909" w14:textId="77777777" w:rsidR="009F0B9B" w:rsidRDefault="009F0B9B">
      <w:pPr>
        <w:pStyle w:val="Heading1"/>
        <w:widowControl w:val="0"/>
        <w:spacing w:after="0" w:line="240" w:lineRule="auto"/>
        <w:rPr>
          <w:sz w:val="28"/>
          <w:szCs w:val="28"/>
        </w:rPr>
      </w:pPr>
      <w:bookmarkStart w:id="5" w:name="_uea0wym567yl" w:colFirst="0" w:colLast="0"/>
      <w:bookmarkEnd w:id="5"/>
    </w:p>
    <w:p w14:paraId="48C4699A" w14:textId="77777777" w:rsidR="009F0B9B" w:rsidRDefault="00A5720B">
      <w:pPr>
        <w:pStyle w:val="Heading1"/>
        <w:widowControl w:val="0"/>
        <w:spacing w:after="0" w:line="240" w:lineRule="auto"/>
        <w:rPr>
          <w:sz w:val="28"/>
          <w:szCs w:val="28"/>
        </w:rPr>
      </w:pPr>
      <w:bookmarkStart w:id="6" w:name="_n1ql3zwoc1op" w:colFirst="0" w:colLast="0"/>
      <w:bookmarkEnd w:id="6"/>
      <w:r>
        <w:br w:type="page"/>
      </w:r>
    </w:p>
    <w:p w14:paraId="32141209" w14:textId="77777777" w:rsidR="009F0B9B" w:rsidRDefault="00A5720B">
      <w:pPr>
        <w:pStyle w:val="Heading1"/>
        <w:widowControl w:val="0"/>
        <w:numPr>
          <w:ilvl w:val="0"/>
          <w:numId w:val="13"/>
        </w:numPr>
        <w:spacing w:after="0" w:line="240" w:lineRule="auto"/>
        <w:rPr>
          <w:sz w:val="28"/>
          <w:szCs w:val="28"/>
        </w:rPr>
      </w:pPr>
      <w:bookmarkStart w:id="7" w:name="_dc3tpvn2up5m" w:colFirst="0" w:colLast="0"/>
      <w:bookmarkEnd w:id="7"/>
      <w:r>
        <w:rPr>
          <w:sz w:val="28"/>
          <w:szCs w:val="28"/>
        </w:rPr>
        <w:lastRenderedPageBreak/>
        <w:t xml:space="preserve">Offer Form </w:t>
      </w:r>
    </w:p>
    <w:p w14:paraId="4704BBFC" w14:textId="77777777" w:rsidR="009F0B9B" w:rsidRDefault="009F0B9B">
      <w:pPr>
        <w:spacing w:after="0" w:line="240" w:lineRule="auto"/>
      </w:pPr>
    </w:p>
    <w:tbl>
      <w:tblPr>
        <w:tblStyle w:val="a8"/>
        <w:tblW w:w="108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9F0B9B" w14:paraId="4E44FDBD" w14:textId="77777777">
        <w:tc>
          <w:tcPr>
            <w:tcW w:w="10800" w:type="dxa"/>
            <w:tcBorders>
              <w:top w:val="single" w:sz="18" w:space="0" w:color="FF0000"/>
              <w:left w:val="single" w:sz="18" w:space="0" w:color="FF0000"/>
              <w:bottom w:val="single" w:sz="18" w:space="0" w:color="FF0000"/>
              <w:right w:val="single" w:sz="18" w:space="0" w:color="FF0000"/>
            </w:tcBorders>
            <w:shd w:val="clear" w:color="auto" w:fill="auto"/>
            <w:tcMar>
              <w:top w:w="100" w:type="dxa"/>
              <w:left w:w="100" w:type="dxa"/>
              <w:bottom w:w="100" w:type="dxa"/>
              <w:right w:w="100" w:type="dxa"/>
            </w:tcMar>
          </w:tcPr>
          <w:p w14:paraId="1BAC8EC9" w14:textId="239CACA7" w:rsidR="009F0B9B" w:rsidRDefault="00A5720B">
            <w:pPr>
              <w:jc w:val="both"/>
              <w:rPr>
                <w:b/>
              </w:rPr>
            </w:pPr>
            <w:r>
              <w:rPr>
                <w:b/>
              </w:rPr>
              <w:t xml:space="preserve">Offerors must submit their own </w:t>
            </w:r>
            <w:r w:rsidR="00C60C7C">
              <w:rPr>
                <w:b/>
              </w:rPr>
              <w:t>independent</w:t>
            </w:r>
            <w:r>
              <w:rPr>
                <w:b/>
              </w:rPr>
              <w:t xml:space="preserve"> offer including at least (but not limited to):</w:t>
            </w:r>
          </w:p>
          <w:p w14:paraId="45EE7F80" w14:textId="77777777" w:rsidR="009F0B9B" w:rsidRDefault="00A5720B">
            <w:pPr>
              <w:numPr>
                <w:ilvl w:val="0"/>
                <w:numId w:val="5"/>
              </w:numPr>
              <w:contextualSpacing/>
              <w:jc w:val="both"/>
            </w:pPr>
            <w:r>
              <w:t>All documents requested in the “Eligibility Criteria” section of this Tender Package</w:t>
            </w:r>
          </w:p>
          <w:p w14:paraId="699E1A1A" w14:textId="77777777" w:rsidR="009F0B9B" w:rsidRDefault="00A5720B">
            <w:pPr>
              <w:numPr>
                <w:ilvl w:val="0"/>
                <w:numId w:val="5"/>
              </w:numPr>
              <w:contextualSpacing/>
              <w:jc w:val="both"/>
            </w:pPr>
            <w:r>
              <w:t>All documents requested in the “Tender Submittals” section of this Tender Package</w:t>
            </w:r>
          </w:p>
          <w:p w14:paraId="715C5805" w14:textId="77777777" w:rsidR="009F0B9B" w:rsidRDefault="00A5720B">
            <w:pPr>
              <w:numPr>
                <w:ilvl w:val="0"/>
                <w:numId w:val="5"/>
              </w:numPr>
              <w:contextualSpacing/>
              <w:jc w:val="both"/>
            </w:pPr>
            <w:r>
              <w:t>All information listed in the “Documents Comprising the Proposal” section below</w:t>
            </w:r>
          </w:p>
          <w:p w14:paraId="7EA9AC54" w14:textId="77777777" w:rsidR="009F0B9B" w:rsidRDefault="00A5720B">
            <w:pPr>
              <w:jc w:val="both"/>
              <w:rPr>
                <w:b/>
              </w:rPr>
            </w:pPr>
            <w:r>
              <w:rPr>
                <w:b/>
              </w:rPr>
              <w:t>All offers must be duly signed (including position and full name of the signer) and stamped, with the date of completion.</w:t>
            </w:r>
          </w:p>
        </w:tc>
      </w:tr>
    </w:tbl>
    <w:p w14:paraId="47C712CD" w14:textId="77777777" w:rsidR="009F0B9B" w:rsidRDefault="009F0B9B">
      <w:pPr>
        <w:spacing w:after="0"/>
      </w:pPr>
    </w:p>
    <w:p w14:paraId="3B2925D4" w14:textId="77777777" w:rsidR="009F0B9B" w:rsidRDefault="00A5720B">
      <w:pPr>
        <w:rPr>
          <w:b/>
          <w:i/>
          <w:sz w:val="24"/>
          <w:szCs w:val="24"/>
        </w:rPr>
      </w:pPr>
      <w:r>
        <w:rPr>
          <w:b/>
          <w:i/>
          <w:sz w:val="24"/>
          <w:szCs w:val="24"/>
        </w:rPr>
        <w:t>Documents Comprising the Proposal</w:t>
      </w:r>
    </w:p>
    <w:p w14:paraId="349D0A50" w14:textId="77777777" w:rsidR="009F0B9B" w:rsidRDefault="00A5720B">
      <w:pPr>
        <w:spacing w:before="240" w:after="240" w:line="331" w:lineRule="auto"/>
        <w:rPr>
          <w:highlight w:val="yellow"/>
        </w:rPr>
      </w:pPr>
      <w:r>
        <w:rPr>
          <w:highlight w:val="yellow"/>
        </w:rPr>
        <w:t>[Mercy Corps Procurement department to adjust content based on country context and nature of procurement]</w:t>
      </w:r>
    </w:p>
    <w:p w14:paraId="07A15FCE" w14:textId="77777777" w:rsidR="009F0B9B" w:rsidRDefault="00A5720B">
      <w:pPr>
        <w:spacing w:line="331" w:lineRule="auto"/>
      </w:pPr>
      <w:r>
        <w:t>The following information must be included in the offer of any potential offeror:</w:t>
      </w:r>
    </w:p>
    <w:p w14:paraId="54E512EA" w14:textId="77777777" w:rsidR="009F0B9B" w:rsidRDefault="00A5720B">
      <w:pPr>
        <w:numPr>
          <w:ilvl w:val="0"/>
          <w:numId w:val="14"/>
        </w:numPr>
        <w:spacing w:after="0" w:line="288" w:lineRule="auto"/>
        <w:contextualSpacing/>
      </w:pPr>
      <w:r>
        <w:rPr>
          <w:b/>
        </w:rPr>
        <w:t>Cover Letter</w:t>
      </w:r>
      <w:r>
        <w:t xml:space="preserve"> explaining interest to be a contracted vendor or supplier, and the details of the Proposal. The content of the cover letter shall include the following information:</w:t>
      </w:r>
    </w:p>
    <w:p w14:paraId="731373DF" w14:textId="77777777" w:rsidR="009F0B9B" w:rsidRDefault="00A5720B">
      <w:pPr>
        <w:numPr>
          <w:ilvl w:val="0"/>
          <w:numId w:val="14"/>
        </w:numPr>
        <w:spacing w:after="0" w:line="288" w:lineRule="auto"/>
        <w:ind w:left="1440"/>
        <w:contextualSpacing/>
      </w:pPr>
      <w:r>
        <w:t>A detailed specification of the offered goods, services and/or works (Proposal)</w:t>
      </w:r>
    </w:p>
    <w:p w14:paraId="4C511C2F" w14:textId="77777777" w:rsidR="009F0B9B" w:rsidRDefault="00A5720B">
      <w:pPr>
        <w:numPr>
          <w:ilvl w:val="0"/>
          <w:numId w:val="14"/>
        </w:numPr>
        <w:spacing w:after="0" w:line="288" w:lineRule="auto"/>
        <w:ind w:left="1440"/>
        <w:contextualSpacing/>
      </w:pPr>
      <w:r>
        <w:t>Warranty (if necessary and appropriate)</w:t>
      </w:r>
    </w:p>
    <w:p w14:paraId="5EB31FBF" w14:textId="77777777" w:rsidR="009F0B9B" w:rsidRDefault="00A5720B">
      <w:pPr>
        <w:numPr>
          <w:ilvl w:val="0"/>
          <w:numId w:val="14"/>
        </w:numPr>
        <w:spacing w:after="0" w:line="288" w:lineRule="auto"/>
        <w:ind w:left="1440"/>
        <w:contextualSpacing/>
      </w:pPr>
      <w:r>
        <w:t>Delivery time</w:t>
      </w:r>
    </w:p>
    <w:p w14:paraId="18D5D913" w14:textId="77777777" w:rsidR="009F0B9B" w:rsidRDefault="00A5720B">
      <w:pPr>
        <w:numPr>
          <w:ilvl w:val="0"/>
          <w:numId w:val="14"/>
        </w:numPr>
        <w:spacing w:after="0" w:line="288" w:lineRule="auto"/>
        <w:ind w:left="1440"/>
        <w:contextualSpacing/>
      </w:pPr>
      <w:r>
        <w:t>Price validity date (for this purpose and as stated on the advertisement, quote given shall remain unchanged for 180 working days)</w:t>
      </w:r>
    </w:p>
    <w:p w14:paraId="5EF57CF3" w14:textId="77777777" w:rsidR="009F0B9B" w:rsidRDefault="00A5720B">
      <w:pPr>
        <w:numPr>
          <w:ilvl w:val="0"/>
          <w:numId w:val="14"/>
        </w:numPr>
        <w:spacing w:before="200" w:after="0" w:line="576" w:lineRule="auto"/>
      </w:pPr>
      <w:r>
        <w:t xml:space="preserve">A Price Offer detailing the unit price only, using the </w:t>
      </w:r>
      <w:r>
        <w:rPr>
          <w:b/>
        </w:rPr>
        <w:t>Price Offer Sheet</w:t>
      </w:r>
      <w:r>
        <w:t xml:space="preserve"> template provided in </w:t>
      </w:r>
      <w:r>
        <w:rPr>
          <w:highlight w:val="yellow"/>
        </w:rPr>
        <w:t>section 7</w:t>
      </w:r>
    </w:p>
    <w:p w14:paraId="0AC76852" w14:textId="77777777" w:rsidR="009F0B9B" w:rsidRDefault="00A5720B">
      <w:pPr>
        <w:numPr>
          <w:ilvl w:val="0"/>
          <w:numId w:val="14"/>
        </w:numPr>
        <w:spacing w:after="0" w:line="576" w:lineRule="auto"/>
        <w:contextualSpacing/>
      </w:pPr>
      <w:r>
        <w:t xml:space="preserve">Completed and signed Mercy Corps </w:t>
      </w:r>
      <w:r>
        <w:rPr>
          <w:b/>
        </w:rPr>
        <w:t>Supplier Information Form</w:t>
      </w:r>
      <w:r>
        <w:t xml:space="preserve"> (template provided in </w:t>
      </w:r>
      <w:r>
        <w:rPr>
          <w:highlight w:val="yellow"/>
        </w:rPr>
        <w:t>section 7</w:t>
      </w:r>
      <w:r>
        <w:t>)</w:t>
      </w:r>
    </w:p>
    <w:p w14:paraId="1EF9D6CD" w14:textId="77777777" w:rsidR="009F0B9B" w:rsidRDefault="00A5720B">
      <w:pPr>
        <w:numPr>
          <w:ilvl w:val="0"/>
          <w:numId w:val="14"/>
        </w:numPr>
        <w:spacing w:after="0" w:line="576" w:lineRule="auto"/>
        <w:contextualSpacing/>
      </w:pPr>
      <w:r>
        <w:t>Other important documents offeror feels need to be attached to support their proposal</w:t>
      </w:r>
    </w:p>
    <w:p w14:paraId="71B2351C" w14:textId="77777777" w:rsidR="009F0B9B" w:rsidRDefault="00A5720B">
      <w:pPr>
        <w:spacing w:line="331" w:lineRule="auto"/>
        <w:jc w:val="both"/>
      </w:pPr>
      <w:r>
        <w:t>The original proposal shall be signed by the offeror or a person or persons duly authorized to bind the offeror to the contract. Financial offer pages of the proposal shall be initialed by the person or persons signing the proposal and stamped with the company seal.</w:t>
      </w:r>
    </w:p>
    <w:p w14:paraId="5CAC6DAE" w14:textId="77777777" w:rsidR="009F0B9B" w:rsidRDefault="00A5720B">
      <w:pPr>
        <w:spacing w:line="331" w:lineRule="auto"/>
      </w:pPr>
      <w:r>
        <w:t>Any interlineations, erasures, or overwriting shall be valid only if they are initialed by the person or persons signing the proposal.</w:t>
      </w:r>
    </w:p>
    <w:p w14:paraId="5DF88573" w14:textId="77777777" w:rsidR="009F0B9B" w:rsidRDefault="00A5720B">
      <w:pPr>
        <w:spacing w:after="0" w:line="240" w:lineRule="auto"/>
      </w:pPr>
      <w:r>
        <w:br w:type="page"/>
      </w:r>
    </w:p>
    <w:p w14:paraId="2224736E" w14:textId="77777777" w:rsidR="009F0B9B" w:rsidRDefault="00A5720B">
      <w:pPr>
        <w:pStyle w:val="Heading1"/>
        <w:widowControl w:val="0"/>
        <w:spacing w:after="160" w:line="240" w:lineRule="auto"/>
        <w:rPr>
          <w:sz w:val="28"/>
          <w:szCs w:val="28"/>
        </w:rPr>
      </w:pPr>
      <w:bookmarkStart w:id="8" w:name="_bgjb0uwvgprp" w:colFirst="0" w:colLast="0"/>
      <w:bookmarkEnd w:id="8"/>
      <w:r>
        <w:rPr>
          <w:sz w:val="28"/>
          <w:szCs w:val="28"/>
        </w:rPr>
        <w:lastRenderedPageBreak/>
        <w:t>5. Scope of Work/Technical Specifications</w:t>
      </w:r>
    </w:p>
    <w:p w14:paraId="6B6D16F4" w14:textId="77777777" w:rsidR="009F0B9B" w:rsidRDefault="00A5720B">
      <w:pPr>
        <w:rPr>
          <w:b/>
          <w:color w:val="000000"/>
        </w:rPr>
      </w:pPr>
      <w:r>
        <w:rPr>
          <w:b/>
          <w:color w:val="000000"/>
        </w:rPr>
        <w:t>5.1 Background</w:t>
      </w:r>
    </w:p>
    <w:p w14:paraId="21423F5D" w14:textId="29F6FE43" w:rsidR="009F0B9B" w:rsidRPr="006527EB" w:rsidRDefault="006527EB">
      <w:pPr>
        <w:widowControl w:val="0"/>
        <w:spacing w:after="160" w:line="240" w:lineRule="auto"/>
        <w:rPr>
          <w:bCs/>
          <w:color w:val="000000"/>
        </w:rPr>
      </w:pPr>
      <w:r w:rsidRPr="006527EB">
        <w:rPr>
          <w:bCs/>
          <w:color w:val="000000"/>
        </w:rPr>
        <w:t>Establish and deliver a Toll-free Farmers Hotline that provides agriculture advisory for smallholder farmers and livestock producers at no cost to the farmers. The Hotline will host a search engine that makes pre-recorded audio content accessible to callers for free. At a moment of need, smallholder farmers and other livestock producers can use their own simple mobile phones to proactively retrieve information across a range of topics to inform their decision-making. Callers dial the toll-free number in their moments of need and, in a series of “listen, then choose'' steps, use their mobile phone’s keypad to select the information they need from a library of pre-recorded voice messages. This solution can be inbound (receive calls from the target audience) or outbound (calling the target audience) to provide the same information or digital training.</w:t>
      </w:r>
    </w:p>
    <w:p w14:paraId="058583CB" w14:textId="6CBB0DFA" w:rsidR="009F0B9B" w:rsidRDefault="00A5720B">
      <w:pPr>
        <w:rPr>
          <w:b/>
          <w:color w:val="000000"/>
          <w:highlight w:val="yellow"/>
        </w:rPr>
      </w:pPr>
      <w:r>
        <w:rPr>
          <w:b/>
          <w:color w:val="000000"/>
        </w:rPr>
        <w:t xml:space="preserve">5.2 Scope of Work </w:t>
      </w:r>
      <w:r w:rsidRPr="007412A9">
        <w:rPr>
          <w:b/>
          <w:color w:val="auto"/>
        </w:rPr>
        <w:t xml:space="preserve">(for Service) </w:t>
      </w:r>
    </w:p>
    <w:p w14:paraId="03B3C817" w14:textId="587BCDA4" w:rsidR="009F0B9B" w:rsidRPr="005D0C43" w:rsidRDefault="005D0C43">
      <w:pPr>
        <w:widowControl w:val="0"/>
        <w:spacing w:after="160" w:line="240" w:lineRule="auto"/>
        <w:rPr>
          <w:bCs/>
          <w:color w:val="000000"/>
        </w:rPr>
      </w:pPr>
      <w:r w:rsidRPr="005D0C43">
        <w:rPr>
          <w:bCs/>
          <w:color w:val="000000"/>
        </w:rPr>
        <w:t xml:space="preserve">Please refer to SOW attached. </w:t>
      </w:r>
    </w:p>
    <w:p w14:paraId="230FDC38" w14:textId="77777777" w:rsidR="009F0B9B" w:rsidRDefault="00A5720B">
      <w:pPr>
        <w:widowControl w:val="0"/>
        <w:spacing w:after="160" w:line="240" w:lineRule="auto"/>
        <w:rPr>
          <w:rFonts w:ascii="Times New Roman" w:eastAsia="Times New Roman" w:hAnsi="Times New Roman" w:cs="Times New Roman"/>
          <w:color w:val="0563C1"/>
          <w:sz w:val="22"/>
          <w:szCs w:val="22"/>
        </w:rPr>
      </w:pPr>
      <w:r>
        <w:br w:type="page"/>
      </w:r>
    </w:p>
    <w:p w14:paraId="32801D39" w14:textId="77777777" w:rsidR="009F0B9B" w:rsidRDefault="00A5720B">
      <w:pPr>
        <w:pStyle w:val="Heading1"/>
        <w:widowControl w:val="0"/>
        <w:spacing w:after="160" w:line="240" w:lineRule="auto"/>
        <w:rPr>
          <w:sz w:val="28"/>
          <w:szCs w:val="28"/>
        </w:rPr>
      </w:pPr>
      <w:bookmarkStart w:id="9" w:name="_1g6tj6ittymx" w:colFirst="0" w:colLast="0"/>
      <w:bookmarkEnd w:id="9"/>
      <w:r>
        <w:rPr>
          <w:sz w:val="28"/>
          <w:szCs w:val="28"/>
        </w:rPr>
        <w:lastRenderedPageBreak/>
        <w:t>6. Sample Contract</w:t>
      </w:r>
    </w:p>
    <w:p w14:paraId="77EDD51E" w14:textId="77777777" w:rsidR="009F0B9B" w:rsidRDefault="00A5720B">
      <w:pPr>
        <w:widowControl w:val="0"/>
        <w:spacing w:after="160" w:line="240" w:lineRule="auto"/>
        <w:rPr>
          <w:color w:val="000000"/>
        </w:rPr>
      </w:pPr>
      <w:r>
        <w:rPr>
          <w:color w:val="000000"/>
        </w:rPr>
        <w:t>This is the anticipated contract. However, if required, additional terms and conditions may be added by Mercy Corps in the final contract.</w:t>
      </w:r>
    </w:p>
    <w:p w14:paraId="7A15CFB0" w14:textId="77777777" w:rsidR="009F0B9B" w:rsidRDefault="00A5720B">
      <w:pPr>
        <w:widowControl w:val="0"/>
        <w:spacing w:after="160" w:line="240" w:lineRule="auto"/>
        <w:jc w:val="center"/>
        <w:rPr>
          <w:b/>
          <w:sz w:val="28"/>
          <w:szCs w:val="28"/>
          <w:highlight w:val="yellow"/>
        </w:rPr>
      </w:pPr>
      <w:r>
        <w:rPr>
          <w:b/>
          <w:sz w:val="28"/>
          <w:szCs w:val="28"/>
          <w:highlight w:val="yellow"/>
        </w:rPr>
        <w:t>[Insert Sample Contract]</w:t>
      </w:r>
    </w:p>
    <w:p w14:paraId="31CD9371" w14:textId="77777777" w:rsidR="009F0B9B" w:rsidRDefault="009F0B9B">
      <w:pPr>
        <w:widowControl w:val="0"/>
        <w:spacing w:after="160" w:line="240" w:lineRule="auto"/>
      </w:pPr>
    </w:p>
    <w:p w14:paraId="369E1D4F" w14:textId="77777777" w:rsidR="009F0B9B" w:rsidRDefault="00A5720B">
      <w:pPr>
        <w:pStyle w:val="Heading1"/>
        <w:keepNext w:val="0"/>
        <w:keepLines w:val="0"/>
        <w:widowControl w:val="0"/>
        <w:spacing w:after="160" w:line="288" w:lineRule="auto"/>
        <w:rPr>
          <w:sz w:val="28"/>
          <w:szCs w:val="28"/>
        </w:rPr>
      </w:pPr>
      <w:bookmarkStart w:id="10" w:name="_tfpqbmyw287i" w:colFirst="0" w:colLast="0"/>
      <w:bookmarkEnd w:id="10"/>
      <w:r>
        <w:rPr>
          <w:sz w:val="28"/>
          <w:szCs w:val="28"/>
        </w:rPr>
        <w:t>7. Attachments to the Tender Package</w:t>
      </w:r>
    </w:p>
    <w:p w14:paraId="6AD72F92" w14:textId="77777777" w:rsidR="009F0B9B" w:rsidRDefault="009F0B9B">
      <w:pPr>
        <w:widowControl w:val="0"/>
        <w:spacing w:after="160" w:line="240" w:lineRule="auto"/>
        <w:rPr>
          <w:b/>
          <w:color w:val="D01D2B"/>
          <w:sz w:val="28"/>
          <w:szCs w:val="28"/>
        </w:rPr>
      </w:pPr>
    </w:p>
    <w:p w14:paraId="5C48E601" w14:textId="77777777" w:rsidR="009F0B9B" w:rsidRDefault="00A5720B">
      <w:pPr>
        <w:widowControl w:val="0"/>
        <w:spacing w:after="160" w:line="288" w:lineRule="auto"/>
        <w:jc w:val="center"/>
        <w:rPr>
          <w:b/>
          <w:sz w:val="28"/>
          <w:szCs w:val="28"/>
          <w:highlight w:val="yellow"/>
        </w:rPr>
      </w:pPr>
      <w:r>
        <w:rPr>
          <w:b/>
          <w:sz w:val="28"/>
          <w:szCs w:val="28"/>
          <w:highlight w:val="yellow"/>
        </w:rPr>
        <w:t>Attachment 1 -Supplier Information Form template</w:t>
      </w:r>
    </w:p>
    <w:p w14:paraId="73AC98D7" w14:textId="77777777" w:rsidR="009F0B9B" w:rsidRDefault="00A5720B">
      <w:pPr>
        <w:widowControl w:val="0"/>
        <w:spacing w:after="160" w:line="288" w:lineRule="auto"/>
        <w:jc w:val="center"/>
        <w:rPr>
          <w:b/>
          <w:sz w:val="28"/>
          <w:szCs w:val="28"/>
          <w:highlight w:val="yellow"/>
        </w:rPr>
      </w:pPr>
      <w:r>
        <w:rPr>
          <w:b/>
          <w:sz w:val="28"/>
          <w:szCs w:val="28"/>
          <w:highlight w:val="yellow"/>
        </w:rPr>
        <w:t>Attachment 2 -Price Offer Sheet template</w:t>
      </w:r>
    </w:p>
    <w:p w14:paraId="3F706033" w14:textId="77777777" w:rsidR="009F0B9B" w:rsidRDefault="009F0B9B">
      <w:pPr>
        <w:widowControl w:val="0"/>
        <w:spacing w:after="160" w:line="288" w:lineRule="auto"/>
        <w:jc w:val="center"/>
        <w:rPr>
          <w:sz w:val="28"/>
          <w:szCs w:val="28"/>
          <w:highlight w:val="yellow"/>
        </w:rPr>
      </w:pPr>
    </w:p>
    <w:p w14:paraId="5527542D" w14:textId="77777777" w:rsidR="009F0B9B" w:rsidRDefault="009F0B9B">
      <w:pPr>
        <w:widowControl w:val="0"/>
        <w:spacing w:after="0" w:line="240" w:lineRule="auto"/>
      </w:pPr>
    </w:p>
    <w:tbl>
      <w:tblPr>
        <w:tblStyle w:val="a9"/>
        <w:tblW w:w="10800" w:type="dxa"/>
        <w:tblInd w:w="100" w:type="dxa"/>
        <w:tblLayout w:type="fixed"/>
        <w:tblLook w:val="0600" w:firstRow="0" w:lastRow="0" w:firstColumn="0" w:lastColumn="0" w:noHBand="1" w:noVBand="1"/>
      </w:tblPr>
      <w:tblGrid>
        <w:gridCol w:w="10800"/>
      </w:tblGrid>
      <w:tr w:rsidR="009F0B9B" w14:paraId="309AE7DC" w14:textId="77777777">
        <w:trPr>
          <w:trHeight w:val="1600"/>
        </w:trPr>
        <w:tc>
          <w:tcPr>
            <w:tcW w:w="10800" w:type="dxa"/>
            <w:tcBorders>
              <w:top w:val="nil"/>
              <w:left w:val="nil"/>
              <w:bottom w:val="nil"/>
              <w:right w:val="nil"/>
            </w:tcBorders>
            <w:tcMar>
              <w:top w:w="100" w:type="dxa"/>
              <w:left w:w="100" w:type="dxa"/>
              <w:bottom w:w="100" w:type="dxa"/>
              <w:right w:w="100" w:type="dxa"/>
            </w:tcMar>
          </w:tcPr>
          <w:p w14:paraId="60D51F68" w14:textId="77777777" w:rsidR="009F0B9B" w:rsidRDefault="009F0B9B">
            <w:pPr>
              <w:widowControl w:val="0"/>
              <w:spacing w:after="160" w:line="240" w:lineRule="auto"/>
            </w:pPr>
          </w:p>
          <w:p w14:paraId="6B22C98C" w14:textId="77777777" w:rsidR="009F0B9B" w:rsidRDefault="00A5720B">
            <w:pPr>
              <w:widowControl w:val="0"/>
              <w:spacing w:after="160" w:line="240" w:lineRule="auto"/>
            </w:pPr>
            <w:r>
              <w:t xml:space="preserve"> </w:t>
            </w:r>
          </w:p>
        </w:tc>
      </w:tr>
    </w:tbl>
    <w:p w14:paraId="41BDC142" w14:textId="77777777" w:rsidR="009F0B9B" w:rsidRDefault="009F0B9B">
      <w:pPr>
        <w:widowControl w:val="0"/>
        <w:spacing w:after="160" w:line="240" w:lineRule="auto"/>
      </w:pPr>
    </w:p>
    <w:sectPr w:rsidR="009F0B9B">
      <w:headerReference w:type="default" r:id="rId13"/>
      <w:footerReference w:type="default" r:id="rId14"/>
      <w:pgSz w:w="12240" w:h="15840"/>
      <w:pgMar w:top="1440" w:right="720" w:bottom="1440" w:left="72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2497EB" w14:textId="77777777" w:rsidR="00A5720B" w:rsidRDefault="00A5720B">
      <w:pPr>
        <w:spacing w:after="0" w:line="240" w:lineRule="auto"/>
      </w:pPr>
      <w:r>
        <w:separator/>
      </w:r>
    </w:p>
  </w:endnote>
  <w:endnote w:type="continuationSeparator" w:id="0">
    <w:p w14:paraId="7FF31D87" w14:textId="77777777" w:rsidR="00A5720B" w:rsidRDefault="00A572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152FD" w14:textId="77777777" w:rsidR="009F0B9B" w:rsidRDefault="00A5720B">
    <w:r>
      <w:t xml:space="preserve">Tender No: </w:t>
    </w:r>
    <w:r>
      <w:rPr>
        <w:color w:val="0000FF"/>
      </w:rPr>
      <w:t>[ADD NUMBER]</w:t>
    </w:r>
    <w:r>
      <w:rPr>
        <w:color w:val="0000FF"/>
      </w:rPr>
      <w:tab/>
    </w:r>
    <w:r>
      <w:tab/>
    </w:r>
    <w:r>
      <w:tab/>
    </w:r>
    <w:r>
      <w:tab/>
    </w:r>
    <w:r>
      <w:tab/>
    </w:r>
    <w:r>
      <w:tab/>
    </w:r>
    <w:r>
      <w:tab/>
    </w:r>
    <w:r>
      <w:tab/>
    </w:r>
    <w:r>
      <w:tab/>
    </w:r>
    <w:r>
      <w:tab/>
      <w:t xml:space="preserve">Page </w:t>
    </w:r>
    <w:r>
      <w:fldChar w:fldCharType="begin"/>
    </w:r>
    <w:r>
      <w:instrText>PAGE</w:instrText>
    </w:r>
    <w:r>
      <w:fldChar w:fldCharType="separate"/>
    </w:r>
    <w:r w:rsidR="00096B58">
      <w:rPr>
        <w:noProof/>
      </w:rPr>
      <w:t>1</w:t>
    </w:r>
    <w:r>
      <w:fldChar w:fldCharType="end"/>
    </w:r>
    <w:r>
      <w:t xml:space="preserve"> of </w:t>
    </w:r>
    <w:r>
      <w:fldChar w:fldCharType="begin"/>
    </w:r>
    <w:r>
      <w:instrText>NUMPAGES</w:instrText>
    </w:r>
    <w:r>
      <w:fldChar w:fldCharType="separate"/>
    </w:r>
    <w:r w:rsidR="00096B58">
      <w:rPr>
        <w:noProof/>
      </w:rPr>
      <w:t>11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ABCEC1" w14:textId="77777777" w:rsidR="00A5720B" w:rsidRDefault="00A5720B">
      <w:pPr>
        <w:spacing w:after="0" w:line="240" w:lineRule="auto"/>
      </w:pPr>
      <w:r>
        <w:separator/>
      </w:r>
    </w:p>
  </w:footnote>
  <w:footnote w:type="continuationSeparator" w:id="0">
    <w:p w14:paraId="58F60F93" w14:textId="77777777" w:rsidR="00A5720B" w:rsidRDefault="00A572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4D4E5" w14:textId="77777777" w:rsidR="009F0B9B" w:rsidRDefault="00A5720B">
    <w:pPr>
      <w:pStyle w:val="Title"/>
      <w:spacing w:before="0" w:after="0"/>
      <w:rPr>
        <w:sz w:val="36"/>
        <w:szCs w:val="36"/>
      </w:rPr>
    </w:pPr>
    <w:bookmarkStart w:id="11" w:name="_fxpprzt9v65c" w:colFirst="0" w:colLast="0"/>
    <w:bookmarkEnd w:id="11"/>
    <w:r>
      <w:rPr>
        <w:noProof/>
        <w:lang w:val="en-GB"/>
      </w:rPr>
      <w:drawing>
        <wp:anchor distT="114300" distB="114300" distL="114300" distR="114300" simplePos="0" relativeHeight="251658240" behindDoc="0" locked="0" layoutInCell="1" hidden="0" allowOverlap="1" wp14:anchorId="741D3B80" wp14:editId="208098AF">
          <wp:simplePos x="0" y="0"/>
          <wp:positionH relativeFrom="margin">
            <wp:posOffset>6105525</wp:posOffset>
          </wp:positionH>
          <wp:positionV relativeFrom="paragraph">
            <wp:posOffset>-66674</wp:posOffset>
          </wp:positionV>
          <wp:extent cx="550806" cy="690563"/>
          <wp:effectExtent l="0" t="0" r="0" b="0"/>
          <wp:wrapSquare wrapText="bothSides" distT="114300" distB="114300" distL="114300" distR="114300"/>
          <wp:docPr id="1" name="image2.jpg" descr="MC Logo Vertical.jpg"/>
          <wp:cNvGraphicFramePr/>
          <a:graphic xmlns:a="http://schemas.openxmlformats.org/drawingml/2006/main">
            <a:graphicData uri="http://schemas.openxmlformats.org/drawingml/2006/picture">
              <pic:pic xmlns:pic="http://schemas.openxmlformats.org/drawingml/2006/picture">
                <pic:nvPicPr>
                  <pic:cNvPr id="0" name="image2.jpg" descr="MC Logo Vertical.jpg"/>
                  <pic:cNvPicPr preferRelativeResize="0"/>
                </pic:nvPicPr>
                <pic:blipFill>
                  <a:blip r:embed="rId1"/>
                  <a:srcRect/>
                  <a:stretch>
                    <a:fillRect/>
                  </a:stretch>
                </pic:blipFill>
                <pic:spPr>
                  <a:xfrm>
                    <a:off x="0" y="0"/>
                    <a:ext cx="550806" cy="690563"/>
                  </a:xfrm>
                  <a:prstGeom prst="rect">
                    <a:avLst/>
                  </a:prstGeom>
                  <a:ln/>
                </pic:spPr>
              </pic:pic>
            </a:graphicData>
          </a:graphic>
        </wp:anchor>
      </w:drawing>
    </w:r>
  </w:p>
  <w:p w14:paraId="23B83ACC" w14:textId="77777777" w:rsidR="009F0B9B" w:rsidRDefault="00A5720B">
    <w:pPr>
      <w:pStyle w:val="Title"/>
      <w:spacing w:before="0" w:after="0" w:line="240" w:lineRule="auto"/>
      <w:rPr>
        <w:sz w:val="36"/>
        <w:szCs w:val="36"/>
      </w:rPr>
    </w:pPr>
    <w:bookmarkStart w:id="12" w:name="_j8ygr4y4rt81" w:colFirst="0" w:colLast="0"/>
    <w:bookmarkEnd w:id="12"/>
    <w:r>
      <w:rPr>
        <w:sz w:val="36"/>
        <w:szCs w:val="36"/>
      </w:rPr>
      <w:t>Tender Package  —  Request for Proposal (RFP)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C2A31"/>
    <w:multiLevelType w:val="multilevel"/>
    <w:tmpl w:val="BAEEDD10"/>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 w15:restartNumberingAfterBreak="0">
    <w:nsid w:val="085B4332"/>
    <w:multiLevelType w:val="multilevel"/>
    <w:tmpl w:val="3BFEE888"/>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0B24091"/>
    <w:multiLevelType w:val="multilevel"/>
    <w:tmpl w:val="8C4E2A0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 w15:restartNumberingAfterBreak="0">
    <w:nsid w:val="1A112653"/>
    <w:multiLevelType w:val="multilevel"/>
    <w:tmpl w:val="D2FA4316"/>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1B652331"/>
    <w:multiLevelType w:val="multilevel"/>
    <w:tmpl w:val="AAE22B18"/>
    <w:lvl w:ilvl="0">
      <w:start w:val="1"/>
      <w:numFmt w:val="bullet"/>
      <w:lvlText w:val="●"/>
      <w:lvlJc w:val="left"/>
      <w:pPr>
        <w:ind w:left="720" w:hanging="360"/>
      </w:pPr>
      <w:rPr>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D324FC5"/>
    <w:multiLevelType w:val="multilevel"/>
    <w:tmpl w:val="0C5CAA94"/>
    <w:lvl w:ilvl="0">
      <w:start w:val="1"/>
      <w:numFmt w:val="bullet"/>
      <w:lvlText w:val="✓"/>
      <w:lvlJc w:val="left"/>
      <w:pPr>
        <w:ind w:left="1170" w:hanging="720"/>
      </w:pPr>
      <w:rPr>
        <w:rFonts w:ascii="Times New Roman" w:eastAsia="Times New Roman" w:hAnsi="Times New Roman" w:cs="Times New Roman"/>
      </w:rPr>
    </w:lvl>
    <w:lvl w:ilvl="1">
      <w:start w:val="1"/>
      <w:numFmt w:val="bullet"/>
      <w:lvlText w:val="❏"/>
      <w:lvlJc w:val="left"/>
      <w:pPr>
        <w:ind w:left="1710" w:hanging="360"/>
      </w:pPr>
    </w:lvl>
    <w:lvl w:ilvl="2">
      <w:start w:val="1"/>
      <w:numFmt w:val="bullet"/>
      <w:lvlText w:val="❏"/>
      <w:lvlJc w:val="left"/>
      <w:pPr>
        <w:ind w:left="2430" w:hanging="180"/>
      </w:pPr>
    </w:lvl>
    <w:lvl w:ilvl="3">
      <w:start w:val="1"/>
      <w:numFmt w:val="bullet"/>
      <w:lvlText w:val="❏"/>
      <w:lvlJc w:val="left"/>
      <w:pPr>
        <w:ind w:left="3150" w:hanging="360"/>
      </w:pPr>
    </w:lvl>
    <w:lvl w:ilvl="4">
      <w:start w:val="1"/>
      <w:numFmt w:val="bullet"/>
      <w:lvlText w:val="❏"/>
      <w:lvlJc w:val="left"/>
      <w:pPr>
        <w:ind w:left="3870" w:hanging="360"/>
      </w:pPr>
    </w:lvl>
    <w:lvl w:ilvl="5">
      <w:start w:val="1"/>
      <w:numFmt w:val="bullet"/>
      <w:lvlText w:val="❏"/>
      <w:lvlJc w:val="left"/>
      <w:pPr>
        <w:ind w:left="4590" w:hanging="180"/>
      </w:pPr>
    </w:lvl>
    <w:lvl w:ilvl="6">
      <w:start w:val="1"/>
      <w:numFmt w:val="bullet"/>
      <w:lvlText w:val="❏"/>
      <w:lvlJc w:val="left"/>
      <w:pPr>
        <w:ind w:left="5310" w:hanging="360"/>
      </w:pPr>
    </w:lvl>
    <w:lvl w:ilvl="7">
      <w:start w:val="1"/>
      <w:numFmt w:val="bullet"/>
      <w:lvlText w:val="❏"/>
      <w:lvlJc w:val="left"/>
      <w:pPr>
        <w:ind w:left="6030" w:hanging="360"/>
      </w:pPr>
    </w:lvl>
    <w:lvl w:ilvl="8">
      <w:start w:val="1"/>
      <w:numFmt w:val="bullet"/>
      <w:lvlText w:val="❏"/>
      <w:lvlJc w:val="left"/>
      <w:pPr>
        <w:ind w:left="6750" w:hanging="180"/>
      </w:pPr>
    </w:lvl>
  </w:abstractNum>
  <w:abstractNum w:abstractNumId="6" w15:restartNumberingAfterBreak="0">
    <w:nsid w:val="22D210C8"/>
    <w:multiLevelType w:val="multilevel"/>
    <w:tmpl w:val="F0962BDC"/>
    <w:lvl w:ilvl="0">
      <w:start w:val="1"/>
      <w:numFmt w:val="bullet"/>
      <w:lvlText w:val="●"/>
      <w:lvlJc w:val="left"/>
      <w:pPr>
        <w:ind w:left="720" w:hanging="360"/>
      </w:pPr>
      <w:rPr>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415675B"/>
    <w:multiLevelType w:val="multilevel"/>
    <w:tmpl w:val="D6CE2AE6"/>
    <w:lvl w:ilvl="0">
      <w:start w:val="4"/>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8" w15:restartNumberingAfterBreak="0">
    <w:nsid w:val="331910F9"/>
    <w:multiLevelType w:val="multilevel"/>
    <w:tmpl w:val="B3EAAC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4AD1E84"/>
    <w:multiLevelType w:val="multilevel"/>
    <w:tmpl w:val="C1E87E06"/>
    <w:lvl w:ilvl="0">
      <w:start w:val="1"/>
      <w:numFmt w:val="bullet"/>
      <w:lvlText w:val="❏"/>
      <w:lvlJc w:val="left"/>
      <w:pPr>
        <w:ind w:left="720" w:hanging="360"/>
      </w:pPr>
      <w:rPr>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FD75F50"/>
    <w:multiLevelType w:val="multilevel"/>
    <w:tmpl w:val="9988860C"/>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49A205CA"/>
    <w:multiLevelType w:val="multilevel"/>
    <w:tmpl w:val="9B50B3E0"/>
    <w:lvl w:ilvl="0">
      <w:start w:val="1"/>
      <w:numFmt w:val="bullet"/>
      <w:lvlText w:val="✓"/>
      <w:lvlJc w:val="left"/>
      <w:pPr>
        <w:ind w:left="1170" w:hanging="720"/>
      </w:pPr>
      <w:rPr>
        <w:rFonts w:ascii="Times New Roman" w:eastAsia="Times New Roman" w:hAnsi="Times New Roman" w:cs="Times New Roman"/>
      </w:rPr>
    </w:lvl>
    <w:lvl w:ilvl="1">
      <w:start w:val="1"/>
      <w:numFmt w:val="bullet"/>
      <w:lvlText w:val="❏"/>
      <w:lvlJc w:val="left"/>
      <w:pPr>
        <w:ind w:left="1710" w:hanging="360"/>
      </w:pPr>
    </w:lvl>
    <w:lvl w:ilvl="2">
      <w:start w:val="1"/>
      <w:numFmt w:val="bullet"/>
      <w:lvlText w:val="❏"/>
      <w:lvlJc w:val="left"/>
      <w:pPr>
        <w:ind w:left="2430" w:hanging="180"/>
      </w:pPr>
    </w:lvl>
    <w:lvl w:ilvl="3">
      <w:start w:val="1"/>
      <w:numFmt w:val="bullet"/>
      <w:lvlText w:val="❏"/>
      <w:lvlJc w:val="left"/>
      <w:pPr>
        <w:ind w:left="3150" w:hanging="360"/>
      </w:pPr>
    </w:lvl>
    <w:lvl w:ilvl="4">
      <w:start w:val="1"/>
      <w:numFmt w:val="bullet"/>
      <w:lvlText w:val="❏"/>
      <w:lvlJc w:val="left"/>
      <w:pPr>
        <w:ind w:left="3870" w:hanging="360"/>
      </w:pPr>
    </w:lvl>
    <w:lvl w:ilvl="5">
      <w:start w:val="1"/>
      <w:numFmt w:val="bullet"/>
      <w:lvlText w:val="❏"/>
      <w:lvlJc w:val="left"/>
      <w:pPr>
        <w:ind w:left="4590" w:hanging="180"/>
      </w:pPr>
    </w:lvl>
    <w:lvl w:ilvl="6">
      <w:start w:val="1"/>
      <w:numFmt w:val="bullet"/>
      <w:lvlText w:val="❏"/>
      <w:lvlJc w:val="left"/>
      <w:pPr>
        <w:ind w:left="5310" w:hanging="360"/>
      </w:pPr>
    </w:lvl>
    <w:lvl w:ilvl="7">
      <w:start w:val="1"/>
      <w:numFmt w:val="bullet"/>
      <w:lvlText w:val="❏"/>
      <w:lvlJc w:val="left"/>
      <w:pPr>
        <w:ind w:left="6030" w:hanging="360"/>
      </w:pPr>
    </w:lvl>
    <w:lvl w:ilvl="8">
      <w:start w:val="1"/>
      <w:numFmt w:val="bullet"/>
      <w:lvlText w:val="❏"/>
      <w:lvlJc w:val="left"/>
      <w:pPr>
        <w:ind w:left="6750" w:hanging="180"/>
      </w:pPr>
    </w:lvl>
  </w:abstractNum>
  <w:abstractNum w:abstractNumId="12" w15:restartNumberingAfterBreak="0">
    <w:nsid w:val="5061681F"/>
    <w:multiLevelType w:val="multilevel"/>
    <w:tmpl w:val="9AFE69B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53AC2E10"/>
    <w:multiLevelType w:val="multilevel"/>
    <w:tmpl w:val="AF68BEA4"/>
    <w:lvl w:ilvl="0">
      <w:start w:val="1"/>
      <w:numFmt w:val="bullet"/>
      <w:lvlText w:val="✓"/>
      <w:lvlJc w:val="left"/>
      <w:pPr>
        <w:ind w:left="1170" w:hanging="720"/>
      </w:pPr>
      <w:rPr>
        <w:rFonts w:ascii="Times New Roman" w:eastAsia="Times New Roman" w:hAnsi="Times New Roman" w:cs="Times New Roman"/>
      </w:rPr>
    </w:lvl>
    <w:lvl w:ilvl="1">
      <w:start w:val="1"/>
      <w:numFmt w:val="bullet"/>
      <w:lvlText w:val="❏"/>
      <w:lvlJc w:val="left"/>
      <w:pPr>
        <w:ind w:left="1710" w:hanging="360"/>
      </w:pPr>
    </w:lvl>
    <w:lvl w:ilvl="2">
      <w:start w:val="1"/>
      <w:numFmt w:val="bullet"/>
      <w:lvlText w:val="❏"/>
      <w:lvlJc w:val="left"/>
      <w:pPr>
        <w:ind w:left="2430" w:hanging="180"/>
      </w:pPr>
    </w:lvl>
    <w:lvl w:ilvl="3">
      <w:start w:val="1"/>
      <w:numFmt w:val="bullet"/>
      <w:lvlText w:val="❏"/>
      <w:lvlJc w:val="left"/>
      <w:pPr>
        <w:ind w:left="3150" w:hanging="360"/>
      </w:pPr>
    </w:lvl>
    <w:lvl w:ilvl="4">
      <w:start w:val="1"/>
      <w:numFmt w:val="bullet"/>
      <w:lvlText w:val="❏"/>
      <w:lvlJc w:val="left"/>
      <w:pPr>
        <w:ind w:left="3870" w:hanging="360"/>
      </w:pPr>
    </w:lvl>
    <w:lvl w:ilvl="5">
      <w:start w:val="1"/>
      <w:numFmt w:val="bullet"/>
      <w:lvlText w:val="❏"/>
      <w:lvlJc w:val="left"/>
      <w:pPr>
        <w:ind w:left="4590" w:hanging="180"/>
      </w:pPr>
    </w:lvl>
    <w:lvl w:ilvl="6">
      <w:start w:val="1"/>
      <w:numFmt w:val="bullet"/>
      <w:lvlText w:val="❏"/>
      <w:lvlJc w:val="left"/>
      <w:pPr>
        <w:ind w:left="5310" w:hanging="360"/>
      </w:pPr>
    </w:lvl>
    <w:lvl w:ilvl="7">
      <w:start w:val="1"/>
      <w:numFmt w:val="bullet"/>
      <w:lvlText w:val="❏"/>
      <w:lvlJc w:val="left"/>
      <w:pPr>
        <w:ind w:left="6030" w:hanging="360"/>
      </w:pPr>
    </w:lvl>
    <w:lvl w:ilvl="8">
      <w:start w:val="1"/>
      <w:numFmt w:val="bullet"/>
      <w:lvlText w:val="❏"/>
      <w:lvlJc w:val="left"/>
      <w:pPr>
        <w:ind w:left="6750" w:hanging="180"/>
      </w:pPr>
    </w:lvl>
  </w:abstractNum>
  <w:abstractNum w:abstractNumId="14" w15:restartNumberingAfterBreak="0">
    <w:nsid w:val="7A2817AF"/>
    <w:multiLevelType w:val="multilevel"/>
    <w:tmpl w:val="74AAFB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938708727">
    <w:abstractNumId w:val="12"/>
  </w:num>
  <w:num w:numId="2" w16cid:durableId="283926818">
    <w:abstractNumId w:val="10"/>
  </w:num>
  <w:num w:numId="3" w16cid:durableId="237247600">
    <w:abstractNumId w:val="2"/>
  </w:num>
  <w:num w:numId="4" w16cid:durableId="1659069973">
    <w:abstractNumId w:val="14"/>
  </w:num>
  <w:num w:numId="5" w16cid:durableId="927539922">
    <w:abstractNumId w:val="8"/>
  </w:num>
  <w:num w:numId="6" w16cid:durableId="2061198540">
    <w:abstractNumId w:val="13"/>
  </w:num>
  <w:num w:numId="7" w16cid:durableId="1559166993">
    <w:abstractNumId w:val="5"/>
  </w:num>
  <w:num w:numId="8" w16cid:durableId="159471212">
    <w:abstractNumId w:val="11"/>
  </w:num>
  <w:num w:numId="9" w16cid:durableId="770928961">
    <w:abstractNumId w:val="6"/>
  </w:num>
  <w:num w:numId="10" w16cid:durableId="57023776">
    <w:abstractNumId w:val="0"/>
  </w:num>
  <w:num w:numId="11" w16cid:durableId="1377857248">
    <w:abstractNumId w:val="7"/>
  </w:num>
  <w:num w:numId="12" w16cid:durableId="1480152363">
    <w:abstractNumId w:val="3"/>
  </w:num>
  <w:num w:numId="13" w16cid:durableId="757795863">
    <w:abstractNumId w:val="1"/>
  </w:num>
  <w:num w:numId="14" w16cid:durableId="1190030567">
    <w:abstractNumId w:val="9"/>
  </w:num>
  <w:num w:numId="15" w16cid:durableId="9297754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9F0B9B"/>
    <w:rsid w:val="00096B58"/>
    <w:rsid w:val="000D7B0D"/>
    <w:rsid w:val="00327A7C"/>
    <w:rsid w:val="00352AAD"/>
    <w:rsid w:val="003B53CB"/>
    <w:rsid w:val="00405CFA"/>
    <w:rsid w:val="004454E7"/>
    <w:rsid w:val="004A5DE2"/>
    <w:rsid w:val="004C10F2"/>
    <w:rsid w:val="004E7935"/>
    <w:rsid w:val="004F6279"/>
    <w:rsid w:val="00527E45"/>
    <w:rsid w:val="00561DE9"/>
    <w:rsid w:val="005D0C43"/>
    <w:rsid w:val="006527EB"/>
    <w:rsid w:val="006702E5"/>
    <w:rsid w:val="006760C2"/>
    <w:rsid w:val="007412A9"/>
    <w:rsid w:val="00742155"/>
    <w:rsid w:val="007C61D8"/>
    <w:rsid w:val="007D0AA6"/>
    <w:rsid w:val="00801BD0"/>
    <w:rsid w:val="008070D5"/>
    <w:rsid w:val="00845F70"/>
    <w:rsid w:val="009D4B97"/>
    <w:rsid w:val="009F0B9B"/>
    <w:rsid w:val="00A5720B"/>
    <w:rsid w:val="00A91C91"/>
    <w:rsid w:val="00AF72D1"/>
    <w:rsid w:val="00B23F8B"/>
    <w:rsid w:val="00B9640F"/>
    <w:rsid w:val="00BA4272"/>
    <w:rsid w:val="00BB681D"/>
    <w:rsid w:val="00C41DF4"/>
    <w:rsid w:val="00C60C7C"/>
    <w:rsid w:val="00C75DBC"/>
    <w:rsid w:val="00CC7BED"/>
    <w:rsid w:val="00D22A81"/>
    <w:rsid w:val="00E43730"/>
    <w:rsid w:val="00E83004"/>
    <w:rsid w:val="00E95A5E"/>
    <w:rsid w:val="00F27841"/>
    <w:rsid w:val="00F428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C8C88"/>
  <w15:docId w15:val="{F5AD1B3C-871C-4CE2-9F87-3C38077AD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4C515A"/>
        <w:sz w:val="21"/>
        <w:szCs w:val="21"/>
        <w:lang w:val="en" w:eastAsia="en-GB" w:bidi="ar-SA"/>
      </w:rPr>
    </w:rPrDefault>
    <w:pPrDefault>
      <w:pPr>
        <w:pBdr>
          <w:top w:val="nil"/>
          <w:left w:val="nil"/>
          <w:bottom w:val="nil"/>
          <w:right w:val="nil"/>
          <w:between w:val="nil"/>
        </w:pBd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280" w:after="140" w:line="216" w:lineRule="auto"/>
      <w:outlineLvl w:val="0"/>
    </w:pPr>
    <w:rPr>
      <w:b/>
      <w:color w:val="D01D2B"/>
      <w:sz w:val="48"/>
      <w:szCs w:val="48"/>
    </w:rPr>
  </w:style>
  <w:style w:type="paragraph" w:styleId="Heading2">
    <w:name w:val="heading 2"/>
    <w:basedOn w:val="Normal"/>
    <w:next w:val="Normal"/>
    <w:pPr>
      <w:keepNext/>
      <w:keepLines/>
      <w:spacing w:after="240" w:line="228" w:lineRule="auto"/>
      <w:outlineLvl w:val="1"/>
    </w:pPr>
    <w:rPr>
      <w:rFonts w:ascii="Times New Roman" w:eastAsia="Times New Roman" w:hAnsi="Times New Roman" w:cs="Times New Roman"/>
      <w:b/>
      <w:sz w:val="36"/>
      <w:szCs w:val="36"/>
    </w:rPr>
  </w:style>
  <w:style w:type="paragraph" w:styleId="Heading3">
    <w:name w:val="heading 3"/>
    <w:basedOn w:val="Normal"/>
    <w:next w:val="Normal"/>
    <w:pPr>
      <w:keepNext/>
      <w:keepLines/>
      <w:spacing w:after="100" w:line="228" w:lineRule="auto"/>
      <w:outlineLvl w:val="2"/>
    </w:pPr>
    <w:rPr>
      <w:b/>
      <w:color w:val="D01D2B"/>
      <w:sz w:val="28"/>
      <w:szCs w:val="28"/>
    </w:rPr>
  </w:style>
  <w:style w:type="paragraph" w:styleId="Heading4">
    <w:name w:val="heading 4"/>
    <w:basedOn w:val="Normal"/>
    <w:next w:val="Normal"/>
    <w:pPr>
      <w:keepNext/>
      <w:keepLines/>
      <w:spacing w:before="40" w:after="40"/>
      <w:outlineLvl w:val="3"/>
    </w:pPr>
    <w:rPr>
      <w:b/>
      <w:sz w:val="24"/>
      <w:szCs w:val="24"/>
    </w:rPr>
  </w:style>
  <w:style w:type="paragraph" w:styleId="Heading5">
    <w:name w:val="heading 5"/>
    <w:basedOn w:val="Normal"/>
    <w:next w:val="Normal"/>
    <w:pPr>
      <w:keepNext/>
      <w:keepLines/>
      <w:spacing w:after="100" w:line="228" w:lineRule="auto"/>
      <w:outlineLvl w:val="4"/>
    </w:pPr>
    <w:rPr>
      <w:smallCaps/>
      <w:color w:val="868A90"/>
    </w:rPr>
  </w:style>
  <w:style w:type="paragraph" w:styleId="Heading6">
    <w:name w:val="heading 6"/>
    <w:basedOn w:val="Normal"/>
    <w:next w:val="Normal"/>
    <w:pPr>
      <w:keepNext/>
      <w:keepLines/>
      <w:spacing w:before="40"/>
      <w:outlineLvl w:val="5"/>
    </w:pPr>
    <w:rPr>
      <w:b/>
      <w:color w:val="868A9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280" w:after="140" w:line="216" w:lineRule="auto"/>
    </w:pPr>
    <w:rPr>
      <w:b/>
      <w:color w:val="D01D2B"/>
      <w:sz w:val="60"/>
      <w:szCs w:val="60"/>
    </w:rPr>
  </w:style>
  <w:style w:type="paragraph" w:styleId="Subtitle">
    <w:name w:val="Subtitle"/>
    <w:basedOn w:val="Normal"/>
    <w:next w:val="Normal"/>
    <w:pPr>
      <w:keepNext/>
      <w:keepLines/>
      <w:spacing w:after="120" w:line="216" w:lineRule="auto"/>
    </w:pPr>
    <w:rPr>
      <w:rFonts w:ascii="Times" w:eastAsia="Times" w:hAnsi="Times" w:cs="Times"/>
      <w:b/>
      <w:i/>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096B58"/>
    <w:rPr>
      <w:color w:val="0000FF" w:themeColor="hyperlink"/>
      <w:u w:val="single"/>
    </w:rPr>
  </w:style>
  <w:style w:type="character" w:styleId="UnresolvedMention">
    <w:name w:val="Unresolved Mention"/>
    <w:basedOn w:val="DefaultParagraphFont"/>
    <w:uiPriority w:val="99"/>
    <w:semiHidden/>
    <w:unhideWhenUsed/>
    <w:rsid w:val="004454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sudanbid.co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sudanbid.com/" TargetMode="External"/><Relationship Id="rId12" Type="http://schemas.openxmlformats.org/officeDocument/2006/relationships/hyperlink" Target="http://mercycorps.org/integrityhotlin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d-tenders@mercycorps.o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sd-tenders@mercycorps.org" TargetMode="External"/><Relationship Id="rId4" Type="http://schemas.openxmlformats.org/officeDocument/2006/relationships/webSettings" Target="webSettings.xml"/><Relationship Id="rId9" Type="http://schemas.openxmlformats.org/officeDocument/2006/relationships/hyperlink" Target="https://thehub.mercycorps.org/emailsignature/?utm_campaign=b4f237d678-UA-1555147-4&amp;utm_medium=email&amp;utm_source=Globe%20recipients&amp;utm_term=0_637819aa0c-b4f237d678-302797229"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10</Pages>
  <Words>2852</Words>
  <Characters>16257</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Mercy Corps Europe</Company>
  <LinksUpToDate>false</LinksUpToDate>
  <CharactersWithSpaces>19071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Garcha</dc:creator>
  <cp:lastModifiedBy>Mary Lupul</cp:lastModifiedBy>
  <cp:revision>40</cp:revision>
  <dcterms:created xsi:type="dcterms:W3CDTF">2023-03-22T08:26:00Z</dcterms:created>
  <dcterms:modified xsi:type="dcterms:W3CDTF">2023-03-27T07:25:00Z</dcterms:modified>
</cp:coreProperties>
</file>